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6CA" w:rsidRPr="007E4A39" w:rsidRDefault="007E4A39" w:rsidP="00F905F8">
      <w:pPr>
        <w:jc w:val="both"/>
        <w:rPr>
          <w:rFonts w:ascii="Times New Roman" w:hAnsi="Times New Roman" w:cs="Times New Roman"/>
          <w:sz w:val="20"/>
          <w:szCs w:val="20"/>
        </w:rPr>
      </w:pPr>
      <w:bookmarkStart w:id="0" w:name="_GoBack"/>
      <w:bookmarkEnd w:id="0"/>
      <w:r w:rsidRPr="007E4A39">
        <w:rPr>
          <w:rFonts w:ascii="Times New Roman" w:hAnsi="Times New Roman" w:cs="Times New Roman"/>
          <w:sz w:val="20"/>
          <w:szCs w:val="20"/>
        </w:rPr>
        <w:t>1.</w:t>
      </w:r>
      <w:r>
        <w:rPr>
          <w:rFonts w:ascii="Times New Roman" w:hAnsi="Times New Roman" w:cs="Times New Roman"/>
          <w:sz w:val="20"/>
          <w:szCs w:val="20"/>
        </w:rPr>
        <w:t xml:space="preserve"> </w:t>
      </w:r>
      <w:proofErr w:type="spellStart"/>
      <w:r w:rsidRPr="007E4A39">
        <w:rPr>
          <w:rFonts w:ascii="Times New Roman" w:hAnsi="Times New Roman" w:cs="Times New Roman"/>
          <w:sz w:val="20"/>
          <w:szCs w:val="20"/>
        </w:rPr>
        <w:t>Carnoy</w:t>
      </w:r>
      <w:proofErr w:type="spellEnd"/>
      <w:r w:rsidRPr="007E4A39">
        <w:rPr>
          <w:rFonts w:ascii="Times New Roman" w:hAnsi="Times New Roman" w:cs="Times New Roman"/>
          <w:sz w:val="20"/>
          <w:szCs w:val="20"/>
        </w:rPr>
        <w:t xml:space="preserve">, M. &amp; Loeb, S. (2002). Does External Accountability Affect Student Outcomes? </w:t>
      </w:r>
      <w:proofErr w:type="gramStart"/>
      <w:r w:rsidRPr="007E4A39">
        <w:rPr>
          <w:rFonts w:ascii="Times New Roman" w:hAnsi="Times New Roman" w:cs="Times New Roman"/>
          <w:sz w:val="20"/>
          <w:szCs w:val="20"/>
        </w:rPr>
        <w:t>A Cross-State Analysis.</w:t>
      </w:r>
      <w:proofErr w:type="gramEnd"/>
      <w:r w:rsidRPr="007E4A39">
        <w:rPr>
          <w:rFonts w:ascii="Times New Roman" w:hAnsi="Times New Roman" w:cs="Times New Roman"/>
          <w:sz w:val="20"/>
          <w:szCs w:val="20"/>
        </w:rPr>
        <w:t xml:space="preserve"> </w:t>
      </w:r>
      <w:proofErr w:type="gramStart"/>
      <w:r w:rsidRPr="007E4A39">
        <w:rPr>
          <w:rFonts w:ascii="Times New Roman" w:hAnsi="Times New Roman" w:cs="Times New Roman"/>
          <w:i/>
          <w:sz w:val="20"/>
          <w:szCs w:val="20"/>
        </w:rPr>
        <w:t>Educational Evaluation and Policy Analysis</w:t>
      </w:r>
      <w:r w:rsidRPr="007E4A39">
        <w:rPr>
          <w:rFonts w:ascii="Times New Roman" w:hAnsi="Times New Roman" w:cs="Times New Roman"/>
          <w:sz w:val="20"/>
          <w:szCs w:val="20"/>
        </w:rPr>
        <w:t>.</w:t>
      </w:r>
      <w:proofErr w:type="gramEnd"/>
      <w:r w:rsidRPr="007E4A39">
        <w:rPr>
          <w:rFonts w:ascii="Times New Roman" w:hAnsi="Times New Roman" w:cs="Times New Roman"/>
          <w:sz w:val="20"/>
          <w:szCs w:val="20"/>
        </w:rPr>
        <w:t xml:space="preserve"> 24(4):305-331. </w:t>
      </w:r>
    </w:p>
    <w:p w:rsidR="007E4A39" w:rsidRDefault="007E4A39" w:rsidP="00F905F8">
      <w:pPr>
        <w:ind w:left="567" w:right="567"/>
        <w:jc w:val="both"/>
        <w:rPr>
          <w:rFonts w:ascii="Times New Roman" w:hAnsi="Times New Roman" w:cs="Times New Roman"/>
          <w:iCs/>
          <w:sz w:val="20"/>
          <w:szCs w:val="20"/>
        </w:rPr>
      </w:pPr>
      <w:r w:rsidRPr="007E4A39">
        <w:rPr>
          <w:rFonts w:ascii="Times New Roman" w:hAnsi="Times New Roman" w:cs="Times New Roman"/>
          <w:i/>
          <w:iCs/>
          <w:sz w:val="20"/>
          <w:szCs w:val="20"/>
        </w:rPr>
        <w:t>We developed a zero-to-five index of the strength of accountability in 50 states based on the use of high</w:t>
      </w:r>
      <w:r>
        <w:rPr>
          <w:rFonts w:ascii="Times New Roman" w:hAnsi="Times New Roman" w:cs="Times New Roman"/>
          <w:i/>
          <w:iCs/>
          <w:sz w:val="20"/>
          <w:szCs w:val="20"/>
        </w:rPr>
        <w:t>-</w:t>
      </w:r>
      <w:r w:rsidRPr="007E4A39">
        <w:rPr>
          <w:rFonts w:ascii="Times New Roman" w:hAnsi="Times New Roman" w:cs="Times New Roman"/>
          <w:i/>
          <w:iCs/>
          <w:sz w:val="20"/>
          <w:szCs w:val="20"/>
        </w:rPr>
        <w:t>stakes</w:t>
      </w:r>
      <w:r>
        <w:rPr>
          <w:rFonts w:ascii="Times New Roman" w:hAnsi="Times New Roman" w:cs="Times New Roman"/>
          <w:i/>
          <w:iCs/>
          <w:sz w:val="20"/>
          <w:szCs w:val="20"/>
        </w:rPr>
        <w:t xml:space="preserve"> </w:t>
      </w:r>
      <w:r w:rsidRPr="007E4A39">
        <w:rPr>
          <w:rFonts w:ascii="Times New Roman" w:hAnsi="Times New Roman" w:cs="Times New Roman"/>
          <w:i/>
          <w:iCs/>
          <w:sz w:val="20"/>
          <w:szCs w:val="20"/>
        </w:rPr>
        <w:t xml:space="preserve">testing to sanction and reward schools, and </w:t>
      </w:r>
      <w:proofErr w:type="spellStart"/>
      <w:r w:rsidRPr="007E4A39">
        <w:rPr>
          <w:rFonts w:ascii="Times New Roman" w:hAnsi="Times New Roman" w:cs="Times New Roman"/>
          <w:i/>
          <w:iCs/>
          <w:sz w:val="20"/>
          <w:szCs w:val="20"/>
        </w:rPr>
        <w:t>analyzed</w:t>
      </w:r>
      <w:proofErr w:type="spellEnd"/>
      <w:r w:rsidRPr="007E4A39">
        <w:rPr>
          <w:rFonts w:ascii="Times New Roman" w:hAnsi="Times New Roman" w:cs="Times New Roman"/>
          <w:i/>
          <w:iCs/>
          <w:sz w:val="20"/>
          <w:szCs w:val="20"/>
        </w:rPr>
        <w:t xml:space="preserve"> whether that index is related to student gains</w:t>
      </w:r>
      <w:r>
        <w:rPr>
          <w:rFonts w:ascii="Times New Roman" w:hAnsi="Times New Roman" w:cs="Times New Roman"/>
          <w:i/>
          <w:iCs/>
          <w:sz w:val="20"/>
          <w:szCs w:val="20"/>
        </w:rPr>
        <w:t xml:space="preserve"> </w:t>
      </w:r>
      <w:r w:rsidRPr="007E4A39">
        <w:rPr>
          <w:rFonts w:ascii="Times New Roman" w:hAnsi="Times New Roman" w:cs="Times New Roman"/>
          <w:i/>
          <w:iCs/>
          <w:sz w:val="20"/>
          <w:szCs w:val="20"/>
        </w:rPr>
        <w:t>on the NAEP mathematics test in 1996-2000. The study also relates the index to changes in student</w:t>
      </w:r>
      <w:r>
        <w:rPr>
          <w:rFonts w:ascii="Times New Roman" w:hAnsi="Times New Roman" w:cs="Times New Roman"/>
          <w:i/>
          <w:iCs/>
          <w:sz w:val="20"/>
          <w:szCs w:val="20"/>
        </w:rPr>
        <w:t xml:space="preserve"> </w:t>
      </w:r>
      <w:r w:rsidRPr="007E4A39">
        <w:rPr>
          <w:rFonts w:ascii="Times New Roman" w:hAnsi="Times New Roman" w:cs="Times New Roman"/>
          <w:i/>
          <w:iCs/>
          <w:sz w:val="20"/>
          <w:szCs w:val="20"/>
        </w:rPr>
        <w:t>retention in the 9th grade and to changes in high school completion rates over the same period. The</w:t>
      </w:r>
      <w:r>
        <w:rPr>
          <w:rFonts w:ascii="Times New Roman" w:hAnsi="Times New Roman" w:cs="Times New Roman"/>
          <w:i/>
          <w:iCs/>
          <w:sz w:val="20"/>
          <w:szCs w:val="20"/>
        </w:rPr>
        <w:t xml:space="preserve"> </w:t>
      </w:r>
      <w:r w:rsidRPr="007E4A39">
        <w:rPr>
          <w:rFonts w:ascii="Times New Roman" w:hAnsi="Times New Roman" w:cs="Times New Roman"/>
          <w:i/>
          <w:iCs/>
          <w:sz w:val="20"/>
          <w:szCs w:val="20"/>
        </w:rPr>
        <w:t>results show that students in high-accountability states averaged significantly greater gains on the NAEP</w:t>
      </w:r>
      <w:r>
        <w:rPr>
          <w:rFonts w:ascii="Times New Roman" w:hAnsi="Times New Roman" w:cs="Times New Roman"/>
          <w:i/>
          <w:iCs/>
          <w:sz w:val="20"/>
          <w:szCs w:val="20"/>
        </w:rPr>
        <w:t xml:space="preserve"> </w:t>
      </w:r>
      <w:r w:rsidRPr="007E4A39">
        <w:rPr>
          <w:rFonts w:ascii="Times New Roman" w:hAnsi="Times New Roman" w:cs="Times New Roman"/>
          <w:i/>
          <w:iCs/>
          <w:sz w:val="20"/>
          <w:szCs w:val="20"/>
        </w:rPr>
        <w:t>8th-grade math test than students in states with little or no state measures to improve student performance.</w:t>
      </w:r>
      <w:r>
        <w:rPr>
          <w:rFonts w:ascii="Times New Roman" w:hAnsi="Times New Roman" w:cs="Times New Roman"/>
          <w:i/>
          <w:iCs/>
          <w:sz w:val="20"/>
          <w:szCs w:val="20"/>
        </w:rPr>
        <w:t xml:space="preserve"> </w:t>
      </w:r>
      <w:r w:rsidRPr="007E4A39">
        <w:rPr>
          <w:rFonts w:ascii="Times New Roman" w:hAnsi="Times New Roman" w:cs="Times New Roman"/>
          <w:i/>
          <w:iCs/>
          <w:sz w:val="20"/>
          <w:szCs w:val="20"/>
        </w:rPr>
        <w:t>Furthermore, students in high-accountability states do not have significantly higher retention</w:t>
      </w:r>
      <w:r>
        <w:rPr>
          <w:rFonts w:ascii="Times New Roman" w:hAnsi="Times New Roman" w:cs="Times New Roman"/>
          <w:i/>
          <w:iCs/>
          <w:sz w:val="20"/>
          <w:szCs w:val="20"/>
        </w:rPr>
        <w:t xml:space="preserve"> </w:t>
      </w:r>
      <w:r w:rsidRPr="007E4A39">
        <w:rPr>
          <w:rFonts w:ascii="Times New Roman" w:hAnsi="Times New Roman" w:cs="Times New Roman"/>
          <w:i/>
          <w:iCs/>
          <w:sz w:val="20"/>
          <w:szCs w:val="20"/>
        </w:rPr>
        <w:t>or lower high school completion rates.</w:t>
      </w:r>
    </w:p>
    <w:p w:rsidR="007E4A39" w:rsidRDefault="007E4A39" w:rsidP="00F905F8">
      <w:pPr>
        <w:jc w:val="both"/>
        <w:rPr>
          <w:rFonts w:ascii="Times New Roman" w:hAnsi="Times New Roman" w:cs="Times New Roman"/>
          <w:iCs/>
          <w:sz w:val="20"/>
          <w:szCs w:val="20"/>
        </w:rPr>
      </w:pPr>
      <w:r>
        <w:rPr>
          <w:rFonts w:ascii="Times New Roman" w:hAnsi="Times New Roman" w:cs="Times New Roman"/>
          <w:iCs/>
          <w:sz w:val="20"/>
          <w:szCs w:val="20"/>
        </w:rPr>
        <w:t xml:space="preserve">2. </w:t>
      </w:r>
      <w:proofErr w:type="spellStart"/>
      <w:r>
        <w:rPr>
          <w:rFonts w:ascii="Times New Roman" w:hAnsi="Times New Roman" w:cs="Times New Roman"/>
          <w:iCs/>
          <w:sz w:val="20"/>
          <w:szCs w:val="20"/>
        </w:rPr>
        <w:t>Chaudhury</w:t>
      </w:r>
      <w:proofErr w:type="spellEnd"/>
      <w:r>
        <w:rPr>
          <w:rFonts w:ascii="Times New Roman" w:hAnsi="Times New Roman" w:cs="Times New Roman"/>
          <w:iCs/>
          <w:sz w:val="20"/>
          <w:szCs w:val="20"/>
        </w:rPr>
        <w:t xml:space="preserve">, N., Hammer, J., Kremer, M., </w:t>
      </w:r>
      <w:proofErr w:type="spellStart"/>
      <w:r>
        <w:rPr>
          <w:rFonts w:ascii="Times New Roman" w:hAnsi="Times New Roman" w:cs="Times New Roman"/>
          <w:iCs/>
          <w:sz w:val="20"/>
          <w:szCs w:val="20"/>
        </w:rPr>
        <w:t>Muralidharan</w:t>
      </w:r>
      <w:proofErr w:type="spellEnd"/>
      <w:r>
        <w:rPr>
          <w:rFonts w:ascii="Times New Roman" w:hAnsi="Times New Roman" w:cs="Times New Roman"/>
          <w:iCs/>
          <w:sz w:val="20"/>
          <w:szCs w:val="20"/>
        </w:rPr>
        <w:t xml:space="preserve">, K. &amp; Rogers, F. H. (2006). </w:t>
      </w:r>
      <w:proofErr w:type="gramStart"/>
      <w:r>
        <w:rPr>
          <w:rFonts w:ascii="Times New Roman" w:hAnsi="Times New Roman" w:cs="Times New Roman"/>
          <w:iCs/>
          <w:sz w:val="20"/>
          <w:szCs w:val="20"/>
        </w:rPr>
        <w:t>Missing in Action: Teacher and Health Worker Absence in Developing Countries.</w:t>
      </w:r>
      <w:proofErr w:type="gramEnd"/>
      <w:r>
        <w:rPr>
          <w:rFonts w:ascii="Times New Roman" w:hAnsi="Times New Roman" w:cs="Times New Roman"/>
          <w:iCs/>
          <w:sz w:val="20"/>
          <w:szCs w:val="20"/>
        </w:rPr>
        <w:t xml:space="preserve"> </w:t>
      </w:r>
      <w:proofErr w:type="gramStart"/>
      <w:r>
        <w:rPr>
          <w:rFonts w:ascii="Times New Roman" w:hAnsi="Times New Roman" w:cs="Times New Roman"/>
          <w:i/>
          <w:iCs/>
          <w:sz w:val="20"/>
          <w:szCs w:val="20"/>
        </w:rPr>
        <w:t>Journal of Economic Perspectives</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20(1):91-116.</w:t>
      </w:r>
    </w:p>
    <w:p w:rsidR="007E4A39" w:rsidRDefault="007E4A39" w:rsidP="00F905F8">
      <w:pPr>
        <w:ind w:left="567" w:right="567"/>
        <w:jc w:val="both"/>
        <w:rPr>
          <w:rFonts w:ascii="Times New Roman" w:hAnsi="Times New Roman" w:cs="Times New Roman"/>
          <w:sz w:val="20"/>
          <w:szCs w:val="20"/>
        </w:rPr>
      </w:pPr>
      <w:r w:rsidRPr="007E4A39">
        <w:rPr>
          <w:rFonts w:ascii="Times New Roman" w:hAnsi="Times New Roman" w:cs="Times New Roman"/>
          <w:sz w:val="20"/>
          <w:szCs w:val="20"/>
        </w:rPr>
        <w:t xml:space="preserve">In this paper, we report results from surveys in which enumerators made unannounced visits to primary schools and health clinics in Bangladesh, Ecuador, India, Indonesia, Peru and Uganda and recorded whether they found teachers and health workers in the facilities. Averaging across the countries, about 19 percent of teachers and 35 percent of health workers were absent. The survey focused on whether providers were present in their facilities, but since many providers who were at their facilities were not working, even these figures may present too </w:t>
      </w:r>
      <w:proofErr w:type="spellStart"/>
      <w:r w:rsidRPr="007E4A39">
        <w:rPr>
          <w:rFonts w:ascii="Times New Roman" w:hAnsi="Times New Roman" w:cs="Times New Roman"/>
          <w:sz w:val="20"/>
          <w:szCs w:val="20"/>
        </w:rPr>
        <w:t>favorable</w:t>
      </w:r>
      <w:proofErr w:type="spellEnd"/>
      <w:r w:rsidRPr="007E4A39">
        <w:rPr>
          <w:rFonts w:ascii="Times New Roman" w:hAnsi="Times New Roman" w:cs="Times New Roman"/>
          <w:sz w:val="20"/>
          <w:szCs w:val="20"/>
        </w:rPr>
        <w:t xml:space="preserve"> a picture. For example, in India, one-quarter of government primary school teachers were absent from school, but only about one-half of the teachers were actually teaching when enumerators arrived at the schools. We will provide background on education and health care systems in developing; </w:t>
      </w:r>
      <w:proofErr w:type="spellStart"/>
      <w:r w:rsidRPr="007E4A39">
        <w:rPr>
          <w:rFonts w:ascii="Times New Roman" w:hAnsi="Times New Roman" w:cs="Times New Roman"/>
          <w:sz w:val="20"/>
          <w:szCs w:val="20"/>
        </w:rPr>
        <w:t>analyze</w:t>
      </w:r>
      <w:proofErr w:type="spellEnd"/>
      <w:r w:rsidRPr="007E4A39">
        <w:rPr>
          <w:rFonts w:ascii="Times New Roman" w:hAnsi="Times New Roman" w:cs="Times New Roman"/>
          <w:sz w:val="20"/>
          <w:szCs w:val="20"/>
        </w:rPr>
        <w:t xml:space="preserve"> the high absence rates across sectors and countries; investigate the correlates, efficiency, and political economy of teacher and health worker absence; and consider implications for policy</w:t>
      </w:r>
      <w:r>
        <w:rPr>
          <w:rFonts w:ascii="Times New Roman" w:hAnsi="Times New Roman" w:cs="Times New Roman"/>
          <w:sz w:val="20"/>
          <w:szCs w:val="20"/>
        </w:rPr>
        <w:t>.</w:t>
      </w:r>
    </w:p>
    <w:p w:rsidR="007E4A39" w:rsidRDefault="00304F1D" w:rsidP="00F905F8">
      <w:pPr>
        <w:jc w:val="both"/>
        <w:rPr>
          <w:rFonts w:ascii="Times New Roman" w:hAnsi="Times New Roman" w:cs="Times New Roman"/>
          <w:sz w:val="20"/>
          <w:szCs w:val="20"/>
        </w:rPr>
      </w:pPr>
      <w:r>
        <w:rPr>
          <w:rFonts w:ascii="Times New Roman" w:hAnsi="Times New Roman" w:cs="Times New Roman"/>
          <w:sz w:val="20"/>
          <w:szCs w:val="20"/>
        </w:rPr>
        <w:t xml:space="preserve">3. Das, J., </w:t>
      </w:r>
      <w:proofErr w:type="spellStart"/>
      <w:r>
        <w:rPr>
          <w:rFonts w:ascii="Times New Roman" w:hAnsi="Times New Roman" w:cs="Times New Roman"/>
          <w:sz w:val="20"/>
          <w:szCs w:val="20"/>
        </w:rPr>
        <w:t>Dercon</w:t>
      </w:r>
      <w:proofErr w:type="spellEnd"/>
      <w:r>
        <w:rPr>
          <w:rFonts w:ascii="Times New Roman" w:hAnsi="Times New Roman" w:cs="Times New Roman"/>
          <w:sz w:val="20"/>
          <w:szCs w:val="20"/>
        </w:rPr>
        <w:t xml:space="preserve">, S., Habyarimana, J. &amp; Krishna, P. (2005). Teacher Shocks and Student Learning: Evidence from Zambia. </w:t>
      </w:r>
      <w:proofErr w:type="gramStart"/>
      <w:r>
        <w:rPr>
          <w:rFonts w:ascii="Times New Roman" w:hAnsi="Times New Roman" w:cs="Times New Roman"/>
          <w:i/>
          <w:sz w:val="20"/>
          <w:szCs w:val="20"/>
        </w:rPr>
        <w:t>Policy Research Working Paper 3602</w:t>
      </w:r>
      <w:r>
        <w:rPr>
          <w:rFonts w:ascii="Times New Roman" w:hAnsi="Times New Roman" w:cs="Times New Roman"/>
          <w:sz w:val="20"/>
          <w:szCs w:val="20"/>
        </w:rPr>
        <w:t>.</w:t>
      </w:r>
      <w:proofErr w:type="gramEnd"/>
      <w:r>
        <w:rPr>
          <w:rFonts w:ascii="Times New Roman" w:hAnsi="Times New Roman" w:cs="Times New Roman"/>
          <w:sz w:val="20"/>
          <w:szCs w:val="20"/>
        </w:rPr>
        <w:t xml:space="preserve"> Washington, DC: World Bank.</w:t>
      </w:r>
    </w:p>
    <w:p w:rsidR="00304F1D" w:rsidRDefault="00304F1D" w:rsidP="00F905F8">
      <w:pPr>
        <w:ind w:left="567" w:right="567"/>
        <w:jc w:val="both"/>
        <w:rPr>
          <w:rFonts w:ascii="Times New Roman" w:hAnsi="Times New Roman" w:cs="Times New Roman"/>
          <w:sz w:val="20"/>
          <w:szCs w:val="20"/>
        </w:rPr>
      </w:pPr>
      <w:r w:rsidRPr="00304F1D">
        <w:rPr>
          <w:rFonts w:ascii="Times New Roman" w:hAnsi="Times New Roman" w:cs="Times New Roman"/>
          <w:sz w:val="20"/>
          <w:szCs w:val="20"/>
        </w:rPr>
        <w:t>Following a tradition that relates household-level shocks to educational attainment, we examine</w:t>
      </w:r>
      <w:r>
        <w:rPr>
          <w:rFonts w:ascii="Times New Roman" w:hAnsi="Times New Roman" w:cs="Times New Roman"/>
          <w:sz w:val="20"/>
          <w:szCs w:val="20"/>
        </w:rPr>
        <w:t xml:space="preserve"> </w:t>
      </w:r>
      <w:r w:rsidRPr="00304F1D">
        <w:rPr>
          <w:rFonts w:ascii="Times New Roman" w:hAnsi="Times New Roman" w:cs="Times New Roman"/>
          <w:sz w:val="20"/>
          <w:szCs w:val="20"/>
        </w:rPr>
        <w:t>the impact of teacher-level shocks on student learning. As a plausible measure for these</w:t>
      </w:r>
      <w:r>
        <w:rPr>
          <w:rFonts w:ascii="Times New Roman" w:hAnsi="Times New Roman" w:cs="Times New Roman"/>
          <w:sz w:val="20"/>
          <w:szCs w:val="20"/>
        </w:rPr>
        <w:t xml:space="preserve"> </w:t>
      </w:r>
      <w:r w:rsidRPr="00304F1D">
        <w:rPr>
          <w:rFonts w:ascii="Times New Roman" w:hAnsi="Times New Roman" w:cs="Times New Roman"/>
          <w:sz w:val="20"/>
          <w:szCs w:val="20"/>
        </w:rPr>
        <w:t>shocks, we use teacher absenteeism during a 30-day recall pe</w:t>
      </w:r>
      <w:r>
        <w:rPr>
          <w:rFonts w:ascii="Times New Roman" w:hAnsi="Times New Roman" w:cs="Times New Roman"/>
          <w:sz w:val="20"/>
          <w:szCs w:val="20"/>
        </w:rPr>
        <w:t xml:space="preserve">riod. Shocks that result in a 5 </w:t>
      </w:r>
      <w:r w:rsidRPr="00304F1D">
        <w:rPr>
          <w:rFonts w:ascii="Times New Roman" w:hAnsi="Times New Roman" w:cs="Times New Roman"/>
          <w:sz w:val="20"/>
          <w:szCs w:val="20"/>
        </w:rPr>
        <w:t>percent increase in teacher absence rate reduced learning by 4 to 8 percent of average gains</w:t>
      </w:r>
      <w:r>
        <w:rPr>
          <w:rFonts w:ascii="Times New Roman" w:hAnsi="Times New Roman" w:cs="Times New Roman"/>
          <w:sz w:val="20"/>
          <w:szCs w:val="20"/>
        </w:rPr>
        <w:t xml:space="preserve"> </w:t>
      </w:r>
      <w:r w:rsidRPr="00304F1D">
        <w:rPr>
          <w:rFonts w:ascii="Times New Roman" w:hAnsi="Times New Roman" w:cs="Times New Roman"/>
          <w:sz w:val="20"/>
          <w:szCs w:val="20"/>
        </w:rPr>
        <w:t>over the year, for both the subjects of Mathematics and English. The estimated impacts are</w:t>
      </w:r>
      <w:r>
        <w:rPr>
          <w:rFonts w:ascii="Times New Roman" w:hAnsi="Times New Roman" w:cs="Times New Roman"/>
          <w:sz w:val="20"/>
          <w:szCs w:val="20"/>
        </w:rPr>
        <w:t xml:space="preserve"> </w:t>
      </w:r>
      <w:r w:rsidRPr="00304F1D">
        <w:rPr>
          <w:rFonts w:ascii="Times New Roman" w:hAnsi="Times New Roman" w:cs="Times New Roman"/>
          <w:sz w:val="20"/>
          <w:szCs w:val="20"/>
        </w:rPr>
        <w:t>substantial and, in addition to the losses due to time away from class, likely reflect lower teaching</w:t>
      </w:r>
      <w:r>
        <w:rPr>
          <w:rFonts w:ascii="Times New Roman" w:hAnsi="Times New Roman" w:cs="Times New Roman"/>
          <w:sz w:val="20"/>
          <w:szCs w:val="20"/>
        </w:rPr>
        <w:t xml:space="preserve"> </w:t>
      </w:r>
      <w:r w:rsidRPr="00304F1D">
        <w:rPr>
          <w:rFonts w:ascii="Times New Roman" w:hAnsi="Times New Roman" w:cs="Times New Roman"/>
          <w:sz w:val="20"/>
          <w:szCs w:val="20"/>
        </w:rPr>
        <w:t>quality when in class and less lesson-preparation when at home. We document that health</w:t>
      </w:r>
      <w:r>
        <w:rPr>
          <w:rFonts w:ascii="Times New Roman" w:hAnsi="Times New Roman" w:cs="Times New Roman"/>
          <w:sz w:val="20"/>
          <w:szCs w:val="20"/>
        </w:rPr>
        <w:t xml:space="preserve"> </w:t>
      </w:r>
      <w:r w:rsidRPr="00304F1D">
        <w:rPr>
          <w:rFonts w:ascii="Times New Roman" w:hAnsi="Times New Roman" w:cs="Times New Roman"/>
          <w:sz w:val="20"/>
          <w:szCs w:val="20"/>
        </w:rPr>
        <w:t>problems–primarily their own illness and the illnesses of family members—account for more</w:t>
      </w:r>
      <w:r>
        <w:rPr>
          <w:rFonts w:ascii="Times New Roman" w:hAnsi="Times New Roman" w:cs="Times New Roman"/>
          <w:sz w:val="20"/>
          <w:szCs w:val="20"/>
        </w:rPr>
        <w:t xml:space="preserve"> </w:t>
      </w:r>
      <w:r w:rsidRPr="00304F1D">
        <w:rPr>
          <w:rFonts w:ascii="Times New Roman" w:hAnsi="Times New Roman" w:cs="Times New Roman"/>
          <w:sz w:val="20"/>
          <w:szCs w:val="20"/>
        </w:rPr>
        <w:t>than 60 percent of teacher absenteeism, which is not surprising in a country struggling with an</w:t>
      </w:r>
      <w:r>
        <w:rPr>
          <w:rFonts w:ascii="Times New Roman" w:hAnsi="Times New Roman" w:cs="Times New Roman"/>
          <w:sz w:val="20"/>
          <w:szCs w:val="20"/>
        </w:rPr>
        <w:t xml:space="preserve"> </w:t>
      </w:r>
      <w:r w:rsidRPr="00304F1D">
        <w:rPr>
          <w:rFonts w:ascii="Times New Roman" w:hAnsi="Times New Roman" w:cs="Times New Roman"/>
          <w:sz w:val="20"/>
          <w:szCs w:val="20"/>
        </w:rPr>
        <w:t>HIV/AIDS epidemic. This suggests both that households are unable to substitute adequately</w:t>
      </w:r>
      <w:r>
        <w:rPr>
          <w:rFonts w:ascii="Times New Roman" w:hAnsi="Times New Roman" w:cs="Times New Roman"/>
          <w:sz w:val="20"/>
          <w:szCs w:val="20"/>
        </w:rPr>
        <w:t xml:space="preserve"> </w:t>
      </w:r>
      <w:r w:rsidRPr="00304F1D">
        <w:rPr>
          <w:rFonts w:ascii="Times New Roman" w:hAnsi="Times New Roman" w:cs="Times New Roman"/>
          <w:sz w:val="20"/>
          <w:szCs w:val="20"/>
        </w:rPr>
        <w:t>for school-level teaching inputs and that, to support human capital formation, insurance at the</w:t>
      </w:r>
      <w:r>
        <w:rPr>
          <w:rFonts w:ascii="Times New Roman" w:hAnsi="Times New Roman" w:cs="Times New Roman"/>
          <w:sz w:val="20"/>
          <w:szCs w:val="20"/>
        </w:rPr>
        <w:t xml:space="preserve"> </w:t>
      </w:r>
      <w:r w:rsidRPr="00304F1D">
        <w:rPr>
          <w:rFonts w:ascii="Times New Roman" w:hAnsi="Times New Roman" w:cs="Times New Roman"/>
          <w:sz w:val="20"/>
          <w:szCs w:val="20"/>
        </w:rPr>
        <w:t>school-level may be a policy priority that is worth exploring further.</w:t>
      </w:r>
    </w:p>
    <w:p w:rsidR="00304F1D" w:rsidRDefault="0075205F" w:rsidP="00F905F8">
      <w:pPr>
        <w:jc w:val="both"/>
        <w:rPr>
          <w:rFonts w:ascii="Times New Roman" w:hAnsi="Times New Roman" w:cs="Times New Roman"/>
          <w:sz w:val="20"/>
          <w:szCs w:val="20"/>
        </w:rPr>
      </w:pPr>
      <w:r>
        <w:rPr>
          <w:rFonts w:ascii="Times New Roman" w:hAnsi="Times New Roman" w:cs="Times New Roman"/>
          <w:sz w:val="20"/>
          <w:szCs w:val="20"/>
        </w:rPr>
        <w:t xml:space="preserve">4. </w:t>
      </w:r>
      <w:proofErr w:type="spellStart"/>
      <w:r>
        <w:rPr>
          <w:rFonts w:ascii="Times New Roman" w:hAnsi="Times New Roman" w:cs="Times New Roman"/>
          <w:sz w:val="20"/>
          <w:szCs w:val="20"/>
        </w:rPr>
        <w:t>Eskeland</w:t>
      </w:r>
      <w:proofErr w:type="spellEnd"/>
      <w:r>
        <w:rPr>
          <w:rFonts w:ascii="Times New Roman" w:hAnsi="Times New Roman" w:cs="Times New Roman"/>
          <w:sz w:val="20"/>
          <w:szCs w:val="20"/>
        </w:rPr>
        <w:t xml:space="preserve">, G. &amp; </w:t>
      </w:r>
      <w:proofErr w:type="spellStart"/>
      <w:r>
        <w:rPr>
          <w:rFonts w:ascii="Times New Roman" w:hAnsi="Times New Roman" w:cs="Times New Roman"/>
          <w:sz w:val="20"/>
          <w:szCs w:val="20"/>
        </w:rPr>
        <w:t>Filmer</w:t>
      </w:r>
      <w:proofErr w:type="spellEnd"/>
      <w:r>
        <w:rPr>
          <w:rFonts w:ascii="Times New Roman" w:hAnsi="Times New Roman" w:cs="Times New Roman"/>
          <w:sz w:val="20"/>
          <w:szCs w:val="20"/>
        </w:rPr>
        <w:t xml:space="preserve">, D. (2007). Autonomy, Participation and Learning in Argentine Schools: Findings and Implications for Decentralization. </w:t>
      </w:r>
      <w:proofErr w:type="gramStart"/>
      <w:r>
        <w:rPr>
          <w:rFonts w:ascii="Times New Roman" w:hAnsi="Times New Roman" w:cs="Times New Roman"/>
          <w:i/>
          <w:sz w:val="20"/>
          <w:szCs w:val="20"/>
        </w:rPr>
        <w:t>Education Economics</w:t>
      </w:r>
      <w:r>
        <w:rPr>
          <w:rFonts w:ascii="Times New Roman" w:hAnsi="Times New Roman" w:cs="Times New Roman"/>
          <w:sz w:val="20"/>
          <w:szCs w:val="20"/>
        </w:rPr>
        <w:t>.</w:t>
      </w:r>
      <w:proofErr w:type="gramEnd"/>
      <w:r>
        <w:rPr>
          <w:rFonts w:ascii="Times New Roman" w:hAnsi="Times New Roman" w:cs="Times New Roman"/>
          <w:sz w:val="20"/>
          <w:szCs w:val="20"/>
        </w:rPr>
        <w:t xml:space="preserve"> 15(1):103-127.</w:t>
      </w:r>
    </w:p>
    <w:p w:rsidR="0075205F" w:rsidRDefault="0075205F" w:rsidP="00F905F8">
      <w:pPr>
        <w:ind w:left="567" w:right="567"/>
        <w:jc w:val="both"/>
        <w:rPr>
          <w:rFonts w:ascii="Times New Roman" w:hAnsi="Times New Roman" w:cs="Times New Roman"/>
          <w:iCs/>
          <w:sz w:val="20"/>
          <w:szCs w:val="20"/>
        </w:rPr>
      </w:pPr>
      <w:r w:rsidRPr="0075205F">
        <w:rPr>
          <w:rFonts w:ascii="Times New Roman" w:hAnsi="Times New Roman" w:cs="Times New Roman"/>
          <w:iCs/>
          <w:sz w:val="20"/>
          <w:szCs w:val="20"/>
        </w:rPr>
        <w:t xml:space="preserve">Student learning can be raised by school autonomy and parental participation through separate channels, but this paper suggests a mutually supportive effect. Increased school autonomy increases the rent that can be distributed among stakeholders at the school, while institutions for parental participation (such as a school board) empower parents to command a higher share of this surplus, for instance through student learning. Results from a sample of sixth-grade and seventh-grade Argentine students and their schools suggest that autonomy and participation raise student test scores in such a multiplicative way. For subsamples of children from poor households, </w:t>
      </w:r>
      <w:r w:rsidRPr="0075205F">
        <w:rPr>
          <w:rFonts w:ascii="Times New Roman" w:hAnsi="Times New Roman" w:cs="Times New Roman"/>
          <w:iCs/>
          <w:sz w:val="20"/>
          <w:szCs w:val="20"/>
        </w:rPr>
        <w:lastRenderedPageBreak/>
        <w:t xml:space="preserve">children of uneducated mothers, schools with low mean family economic status, and public schools, the results are the same or stronger. The data available do not allow the potential </w:t>
      </w:r>
      <w:proofErr w:type="spellStart"/>
      <w:r w:rsidRPr="0075205F">
        <w:rPr>
          <w:rFonts w:ascii="Times New Roman" w:hAnsi="Times New Roman" w:cs="Times New Roman"/>
          <w:iCs/>
          <w:sz w:val="20"/>
          <w:szCs w:val="20"/>
        </w:rPr>
        <w:t>endogeneity</w:t>
      </w:r>
      <w:proofErr w:type="spellEnd"/>
      <w:r w:rsidRPr="0075205F">
        <w:rPr>
          <w:rFonts w:ascii="Times New Roman" w:hAnsi="Times New Roman" w:cs="Times New Roman"/>
          <w:iCs/>
          <w:sz w:val="20"/>
          <w:szCs w:val="20"/>
        </w:rPr>
        <w:t xml:space="preserve"> of autonomy and participation to be ruled out with certainty. If decentralization moves responsibility from the </w:t>
      </w:r>
      <w:proofErr w:type="spellStart"/>
      <w:r w:rsidRPr="0075205F">
        <w:rPr>
          <w:rFonts w:ascii="Times New Roman" w:hAnsi="Times New Roman" w:cs="Times New Roman"/>
          <w:iCs/>
          <w:sz w:val="20"/>
          <w:szCs w:val="20"/>
        </w:rPr>
        <w:t>center</w:t>
      </w:r>
      <w:proofErr w:type="spellEnd"/>
      <w:r w:rsidRPr="0075205F">
        <w:rPr>
          <w:rFonts w:ascii="Times New Roman" w:hAnsi="Times New Roman" w:cs="Times New Roman"/>
          <w:iCs/>
          <w:sz w:val="20"/>
          <w:szCs w:val="20"/>
        </w:rPr>
        <w:t xml:space="preserve"> toward local level governments, the results are relevant if this raises autonomy and participation in schools. More generally, the results are relevant for efforts to moving decision-making towards users and the local community. More importantly, perhaps, we illustrate the importance of checking who is empowered when higher-level strings are loosened.</w:t>
      </w:r>
    </w:p>
    <w:p w:rsidR="0075205F" w:rsidRDefault="0075205F" w:rsidP="00F905F8">
      <w:pPr>
        <w:jc w:val="both"/>
        <w:rPr>
          <w:rFonts w:ascii="Times New Roman" w:hAnsi="Times New Roman" w:cs="Times New Roman"/>
          <w:iCs/>
          <w:sz w:val="20"/>
          <w:szCs w:val="20"/>
        </w:rPr>
      </w:pPr>
      <w:r>
        <w:rPr>
          <w:rFonts w:ascii="Times New Roman" w:hAnsi="Times New Roman" w:cs="Times New Roman"/>
          <w:iCs/>
          <w:sz w:val="20"/>
          <w:szCs w:val="20"/>
        </w:rPr>
        <w:t xml:space="preserve">5. Fuchs, T. &amp; </w:t>
      </w:r>
      <w:proofErr w:type="spellStart"/>
      <w:r>
        <w:rPr>
          <w:rFonts w:ascii="Times New Roman" w:hAnsi="Times New Roman" w:cs="Times New Roman"/>
          <w:iCs/>
          <w:sz w:val="20"/>
          <w:szCs w:val="20"/>
        </w:rPr>
        <w:t>Woessmann</w:t>
      </w:r>
      <w:proofErr w:type="spellEnd"/>
      <w:r>
        <w:rPr>
          <w:rFonts w:ascii="Times New Roman" w:hAnsi="Times New Roman" w:cs="Times New Roman"/>
          <w:iCs/>
          <w:sz w:val="20"/>
          <w:szCs w:val="20"/>
        </w:rPr>
        <w:t xml:space="preserve">, L. (2007). What Accounts for International Differences in Student Performance&gt; A Re-Examination Using PISA Data. </w:t>
      </w:r>
      <w:proofErr w:type="gramStart"/>
      <w:r>
        <w:rPr>
          <w:rFonts w:ascii="Times New Roman" w:hAnsi="Times New Roman" w:cs="Times New Roman"/>
          <w:i/>
          <w:iCs/>
          <w:sz w:val="20"/>
          <w:szCs w:val="20"/>
        </w:rPr>
        <w:t>Empirical Economics.</w:t>
      </w:r>
      <w:proofErr w:type="gramEnd"/>
      <w:r>
        <w:rPr>
          <w:rFonts w:ascii="Times New Roman" w:hAnsi="Times New Roman" w:cs="Times New Roman"/>
          <w:i/>
          <w:iCs/>
          <w:sz w:val="20"/>
          <w:szCs w:val="20"/>
        </w:rPr>
        <w:t xml:space="preserve"> </w:t>
      </w:r>
      <w:r>
        <w:rPr>
          <w:rFonts w:ascii="Times New Roman" w:hAnsi="Times New Roman" w:cs="Times New Roman"/>
          <w:iCs/>
          <w:sz w:val="20"/>
          <w:szCs w:val="20"/>
        </w:rPr>
        <w:t>32(2-3):433-464.</w:t>
      </w:r>
    </w:p>
    <w:p w:rsidR="0075205F" w:rsidRDefault="0075205F" w:rsidP="00F905F8">
      <w:pPr>
        <w:ind w:left="567" w:right="567"/>
        <w:jc w:val="both"/>
        <w:rPr>
          <w:rFonts w:ascii="Times New Roman" w:hAnsi="Times New Roman" w:cs="Times New Roman"/>
          <w:iCs/>
          <w:sz w:val="20"/>
          <w:szCs w:val="20"/>
        </w:rPr>
      </w:pPr>
      <w:r w:rsidRPr="0075205F">
        <w:rPr>
          <w:rFonts w:ascii="Times New Roman" w:hAnsi="Times New Roman" w:cs="Times New Roman"/>
          <w:iCs/>
          <w:sz w:val="20"/>
          <w:szCs w:val="20"/>
        </w:rPr>
        <w:t>We use the PISA student-level achievement database to estimate</w:t>
      </w:r>
      <w:r>
        <w:rPr>
          <w:rFonts w:ascii="Times New Roman" w:hAnsi="Times New Roman" w:cs="Times New Roman"/>
          <w:iCs/>
          <w:sz w:val="20"/>
          <w:szCs w:val="20"/>
        </w:rPr>
        <w:t xml:space="preserve"> </w:t>
      </w:r>
      <w:r w:rsidRPr="0075205F">
        <w:rPr>
          <w:rFonts w:ascii="Times New Roman" w:hAnsi="Times New Roman" w:cs="Times New Roman"/>
          <w:iCs/>
          <w:sz w:val="20"/>
          <w:szCs w:val="20"/>
        </w:rPr>
        <w:t>international education production functions. Student characteristics, family</w:t>
      </w:r>
      <w:r>
        <w:rPr>
          <w:rFonts w:ascii="Times New Roman" w:hAnsi="Times New Roman" w:cs="Times New Roman"/>
          <w:iCs/>
          <w:sz w:val="20"/>
          <w:szCs w:val="20"/>
        </w:rPr>
        <w:t xml:space="preserve"> </w:t>
      </w:r>
      <w:r w:rsidRPr="0075205F">
        <w:rPr>
          <w:rFonts w:ascii="Times New Roman" w:hAnsi="Times New Roman" w:cs="Times New Roman"/>
          <w:iCs/>
          <w:sz w:val="20"/>
          <w:szCs w:val="20"/>
        </w:rPr>
        <w:t>backgrounds, home inputs, resources, teachers and institutions are all significantly</w:t>
      </w:r>
      <w:r>
        <w:rPr>
          <w:rFonts w:ascii="Times New Roman" w:hAnsi="Times New Roman" w:cs="Times New Roman"/>
          <w:iCs/>
          <w:sz w:val="20"/>
          <w:szCs w:val="20"/>
        </w:rPr>
        <w:t xml:space="preserve"> </w:t>
      </w:r>
      <w:r w:rsidRPr="0075205F">
        <w:rPr>
          <w:rFonts w:ascii="Times New Roman" w:hAnsi="Times New Roman" w:cs="Times New Roman"/>
          <w:iCs/>
          <w:sz w:val="20"/>
          <w:szCs w:val="20"/>
        </w:rPr>
        <w:t>associated with math, science and reading achievement. Our models</w:t>
      </w:r>
      <w:r>
        <w:rPr>
          <w:rFonts w:ascii="Times New Roman" w:hAnsi="Times New Roman" w:cs="Times New Roman"/>
          <w:iCs/>
          <w:sz w:val="20"/>
          <w:szCs w:val="20"/>
        </w:rPr>
        <w:t xml:space="preserve"> </w:t>
      </w:r>
      <w:r w:rsidRPr="0075205F">
        <w:rPr>
          <w:rFonts w:ascii="Times New Roman" w:hAnsi="Times New Roman" w:cs="Times New Roman"/>
          <w:iCs/>
          <w:sz w:val="20"/>
          <w:szCs w:val="20"/>
        </w:rPr>
        <w:t>account for more than 85% of the between-country performance variation,</w:t>
      </w:r>
      <w:r>
        <w:rPr>
          <w:rFonts w:ascii="Times New Roman" w:hAnsi="Times New Roman" w:cs="Times New Roman"/>
          <w:iCs/>
          <w:sz w:val="20"/>
          <w:szCs w:val="20"/>
        </w:rPr>
        <w:t xml:space="preserve"> </w:t>
      </w:r>
      <w:r w:rsidRPr="0075205F">
        <w:rPr>
          <w:rFonts w:ascii="Times New Roman" w:hAnsi="Times New Roman" w:cs="Times New Roman"/>
          <w:iCs/>
          <w:sz w:val="20"/>
          <w:szCs w:val="20"/>
        </w:rPr>
        <w:t>with roughly 25% accruing to institutional variation. Student performance is</w:t>
      </w:r>
      <w:r>
        <w:rPr>
          <w:rFonts w:ascii="Times New Roman" w:hAnsi="Times New Roman" w:cs="Times New Roman"/>
          <w:iCs/>
          <w:sz w:val="20"/>
          <w:szCs w:val="20"/>
        </w:rPr>
        <w:t xml:space="preserve"> </w:t>
      </w:r>
      <w:r w:rsidRPr="0075205F">
        <w:rPr>
          <w:rFonts w:ascii="Times New Roman" w:hAnsi="Times New Roman" w:cs="Times New Roman"/>
          <w:iCs/>
          <w:sz w:val="20"/>
          <w:szCs w:val="20"/>
        </w:rPr>
        <w:t>higher with external exams and budget formulation, but also with school autonomy</w:t>
      </w:r>
      <w:r>
        <w:rPr>
          <w:rFonts w:ascii="Times New Roman" w:hAnsi="Times New Roman" w:cs="Times New Roman"/>
          <w:iCs/>
          <w:sz w:val="20"/>
          <w:szCs w:val="20"/>
        </w:rPr>
        <w:t xml:space="preserve"> </w:t>
      </w:r>
      <w:r w:rsidRPr="0075205F">
        <w:rPr>
          <w:rFonts w:ascii="Times New Roman" w:hAnsi="Times New Roman" w:cs="Times New Roman"/>
          <w:iCs/>
          <w:sz w:val="20"/>
          <w:szCs w:val="20"/>
        </w:rPr>
        <w:t>in textbook choice, hiring teachers and within-school budget allocations.</w:t>
      </w:r>
      <w:r>
        <w:rPr>
          <w:rFonts w:ascii="Times New Roman" w:hAnsi="Times New Roman" w:cs="Times New Roman"/>
          <w:iCs/>
          <w:sz w:val="20"/>
          <w:szCs w:val="20"/>
        </w:rPr>
        <w:t xml:space="preserve"> </w:t>
      </w:r>
      <w:r w:rsidRPr="0075205F">
        <w:rPr>
          <w:rFonts w:ascii="Times New Roman" w:hAnsi="Times New Roman" w:cs="Times New Roman"/>
          <w:iCs/>
          <w:sz w:val="20"/>
          <w:szCs w:val="20"/>
        </w:rPr>
        <w:t>Autonomy is more positively associated with performance in systems that have</w:t>
      </w:r>
      <w:r>
        <w:rPr>
          <w:rFonts w:ascii="Times New Roman" w:hAnsi="Times New Roman" w:cs="Times New Roman"/>
          <w:iCs/>
          <w:sz w:val="20"/>
          <w:szCs w:val="20"/>
        </w:rPr>
        <w:t xml:space="preserve"> </w:t>
      </w:r>
      <w:r w:rsidRPr="0075205F">
        <w:rPr>
          <w:rFonts w:ascii="Times New Roman" w:hAnsi="Times New Roman" w:cs="Times New Roman"/>
          <w:iCs/>
          <w:sz w:val="20"/>
          <w:szCs w:val="20"/>
        </w:rPr>
        <w:t>external exit exams. Students perform better in privately operated schools, but</w:t>
      </w:r>
      <w:r>
        <w:rPr>
          <w:rFonts w:ascii="Times New Roman" w:hAnsi="Times New Roman" w:cs="Times New Roman"/>
          <w:iCs/>
          <w:sz w:val="20"/>
          <w:szCs w:val="20"/>
        </w:rPr>
        <w:t xml:space="preserve"> </w:t>
      </w:r>
      <w:r w:rsidRPr="0075205F">
        <w:rPr>
          <w:rFonts w:ascii="Times New Roman" w:hAnsi="Times New Roman" w:cs="Times New Roman"/>
          <w:iCs/>
          <w:sz w:val="20"/>
          <w:szCs w:val="20"/>
        </w:rPr>
        <w:t>private funding is not decisive.</w:t>
      </w:r>
    </w:p>
    <w:p w:rsidR="0075205F" w:rsidRDefault="0075205F" w:rsidP="00F905F8">
      <w:pPr>
        <w:jc w:val="both"/>
        <w:rPr>
          <w:rFonts w:ascii="Times New Roman" w:hAnsi="Times New Roman" w:cs="Times New Roman"/>
          <w:iCs/>
          <w:sz w:val="20"/>
          <w:szCs w:val="20"/>
        </w:rPr>
      </w:pPr>
      <w:r>
        <w:rPr>
          <w:rFonts w:ascii="Times New Roman" w:hAnsi="Times New Roman" w:cs="Times New Roman"/>
          <w:iCs/>
          <w:sz w:val="20"/>
          <w:szCs w:val="20"/>
        </w:rPr>
        <w:t xml:space="preserve">6. </w:t>
      </w:r>
      <w:proofErr w:type="spellStart"/>
      <w:r w:rsidR="00F37B33">
        <w:rPr>
          <w:rFonts w:ascii="Times New Roman" w:hAnsi="Times New Roman" w:cs="Times New Roman"/>
          <w:iCs/>
          <w:sz w:val="20"/>
          <w:szCs w:val="20"/>
        </w:rPr>
        <w:t>Galiani</w:t>
      </w:r>
      <w:proofErr w:type="spellEnd"/>
      <w:r w:rsidR="00F37B33">
        <w:rPr>
          <w:rFonts w:ascii="Times New Roman" w:hAnsi="Times New Roman" w:cs="Times New Roman"/>
          <w:iCs/>
          <w:sz w:val="20"/>
          <w:szCs w:val="20"/>
        </w:rPr>
        <w:t xml:space="preserve">, S., </w:t>
      </w:r>
      <w:proofErr w:type="spellStart"/>
      <w:r w:rsidR="00F37B33">
        <w:rPr>
          <w:rFonts w:ascii="Times New Roman" w:hAnsi="Times New Roman" w:cs="Times New Roman"/>
          <w:iCs/>
          <w:sz w:val="20"/>
          <w:szCs w:val="20"/>
        </w:rPr>
        <w:t>Gertler</w:t>
      </w:r>
      <w:proofErr w:type="spellEnd"/>
      <w:r w:rsidR="00F37B33">
        <w:rPr>
          <w:rFonts w:ascii="Times New Roman" w:hAnsi="Times New Roman" w:cs="Times New Roman"/>
          <w:iCs/>
          <w:sz w:val="20"/>
          <w:szCs w:val="20"/>
        </w:rPr>
        <w:t xml:space="preserve">, P. &amp; </w:t>
      </w:r>
      <w:proofErr w:type="spellStart"/>
      <w:r w:rsidR="00F37B33">
        <w:rPr>
          <w:rFonts w:ascii="Times New Roman" w:hAnsi="Times New Roman" w:cs="Times New Roman"/>
          <w:iCs/>
          <w:sz w:val="20"/>
          <w:szCs w:val="20"/>
        </w:rPr>
        <w:t>Schargrodsky</w:t>
      </w:r>
      <w:proofErr w:type="spellEnd"/>
      <w:r w:rsidR="00F37B33">
        <w:rPr>
          <w:rFonts w:ascii="Times New Roman" w:hAnsi="Times New Roman" w:cs="Times New Roman"/>
          <w:iCs/>
          <w:sz w:val="20"/>
          <w:szCs w:val="20"/>
        </w:rPr>
        <w:t xml:space="preserve">. (2008). School Decentralization: Helping the Good Get Better, but Leaving the Poor Behind. </w:t>
      </w:r>
      <w:r w:rsidR="00F37B33">
        <w:rPr>
          <w:rFonts w:ascii="Times New Roman" w:hAnsi="Times New Roman" w:cs="Times New Roman"/>
          <w:i/>
          <w:iCs/>
          <w:sz w:val="20"/>
          <w:szCs w:val="20"/>
        </w:rPr>
        <w:t>Journal of Public Economics</w:t>
      </w:r>
      <w:r w:rsidR="00F37B33">
        <w:rPr>
          <w:rFonts w:ascii="Times New Roman" w:hAnsi="Times New Roman" w:cs="Times New Roman"/>
          <w:iCs/>
          <w:sz w:val="20"/>
          <w:szCs w:val="20"/>
        </w:rPr>
        <w:t>, 92(10-11):2106-2120</w:t>
      </w:r>
    </w:p>
    <w:p w:rsidR="00F37B33" w:rsidRDefault="00F37B33" w:rsidP="00F905F8">
      <w:pPr>
        <w:ind w:left="567" w:right="567"/>
        <w:jc w:val="both"/>
        <w:rPr>
          <w:rFonts w:ascii="Times New Roman" w:hAnsi="Times New Roman" w:cs="Times New Roman"/>
          <w:iCs/>
          <w:sz w:val="20"/>
          <w:szCs w:val="20"/>
        </w:rPr>
      </w:pPr>
      <w:r w:rsidRPr="00F37B33">
        <w:rPr>
          <w:rFonts w:ascii="Times New Roman" w:hAnsi="Times New Roman" w:cs="Times New Roman"/>
          <w:iCs/>
          <w:sz w:val="20"/>
          <w:szCs w:val="20"/>
        </w:rPr>
        <w:t>The decentralization of public services is a major feature of institutional innovation. The main</w:t>
      </w:r>
      <w:r>
        <w:rPr>
          <w:rFonts w:ascii="Times New Roman" w:hAnsi="Times New Roman" w:cs="Times New Roman"/>
          <w:iCs/>
          <w:sz w:val="20"/>
          <w:szCs w:val="20"/>
        </w:rPr>
        <w:t xml:space="preserve"> </w:t>
      </w:r>
      <w:r w:rsidRPr="00F37B33">
        <w:rPr>
          <w:rFonts w:ascii="Times New Roman" w:hAnsi="Times New Roman" w:cs="Times New Roman"/>
          <w:iCs/>
          <w:sz w:val="20"/>
          <w:szCs w:val="20"/>
        </w:rPr>
        <w:t>argument in support of decentralization is that it brings decisions closer to the people, thereby</w:t>
      </w:r>
      <w:r>
        <w:rPr>
          <w:rFonts w:ascii="Times New Roman" w:hAnsi="Times New Roman" w:cs="Times New Roman"/>
          <w:iCs/>
          <w:sz w:val="20"/>
          <w:szCs w:val="20"/>
        </w:rPr>
        <w:t xml:space="preserve"> </w:t>
      </w:r>
      <w:r w:rsidRPr="00F37B33">
        <w:rPr>
          <w:rFonts w:ascii="Times New Roman" w:hAnsi="Times New Roman" w:cs="Times New Roman"/>
          <w:iCs/>
          <w:sz w:val="20"/>
          <w:szCs w:val="20"/>
        </w:rPr>
        <w:t>alleviating information asymmetries and improving accountability. However, decentralization</w:t>
      </w:r>
      <w:r>
        <w:rPr>
          <w:rFonts w:ascii="Times New Roman" w:hAnsi="Times New Roman" w:cs="Times New Roman"/>
          <w:iCs/>
          <w:sz w:val="20"/>
          <w:szCs w:val="20"/>
        </w:rPr>
        <w:t xml:space="preserve"> </w:t>
      </w:r>
      <w:r w:rsidRPr="00F37B33">
        <w:rPr>
          <w:rFonts w:ascii="Times New Roman" w:hAnsi="Times New Roman" w:cs="Times New Roman"/>
          <w:iCs/>
          <w:sz w:val="20"/>
          <w:szCs w:val="20"/>
        </w:rPr>
        <w:t>can also degrade service provision in poor communities that lack the ability to voice and defend</w:t>
      </w:r>
      <w:r>
        <w:rPr>
          <w:rFonts w:ascii="Times New Roman" w:hAnsi="Times New Roman" w:cs="Times New Roman"/>
          <w:iCs/>
          <w:sz w:val="20"/>
          <w:szCs w:val="20"/>
        </w:rPr>
        <w:t xml:space="preserve"> </w:t>
      </w:r>
      <w:r w:rsidRPr="00F37B33">
        <w:rPr>
          <w:rFonts w:ascii="Times New Roman" w:hAnsi="Times New Roman" w:cs="Times New Roman"/>
          <w:iCs/>
          <w:sz w:val="20"/>
          <w:szCs w:val="20"/>
        </w:rPr>
        <w:t xml:space="preserve">their preferences. In this paper, we </w:t>
      </w:r>
      <w:proofErr w:type="spellStart"/>
      <w:r w:rsidRPr="00F37B33">
        <w:rPr>
          <w:rFonts w:ascii="Times New Roman" w:hAnsi="Times New Roman" w:cs="Times New Roman"/>
          <w:iCs/>
          <w:sz w:val="20"/>
          <w:szCs w:val="20"/>
        </w:rPr>
        <w:t>analyze</w:t>
      </w:r>
      <w:proofErr w:type="spellEnd"/>
      <w:r w:rsidRPr="00F37B33">
        <w:rPr>
          <w:rFonts w:ascii="Times New Roman" w:hAnsi="Times New Roman" w:cs="Times New Roman"/>
          <w:iCs/>
          <w:sz w:val="20"/>
          <w:szCs w:val="20"/>
        </w:rPr>
        <w:t xml:space="preserve"> the average and distributional effects of school</w:t>
      </w:r>
      <w:r>
        <w:rPr>
          <w:rFonts w:ascii="Times New Roman" w:hAnsi="Times New Roman" w:cs="Times New Roman"/>
          <w:iCs/>
          <w:sz w:val="20"/>
          <w:szCs w:val="20"/>
        </w:rPr>
        <w:t xml:space="preserve"> </w:t>
      </w:r>
      <w:r w:rsidRPr="00F37B33">
        <w:rPr>
          <w:rFonts w:ascii="Times New Roman" w:hAnsi="Times New Roman" w:cs="Times New Roman"/>
          <w:iCs/>
          <w:sz w:val="20"/>
          <w:szCs w:val="20"/>
        </w:rPr>
        <w:t>decentralization on educational quality in Argentina. We find that decentralization had an</w:t>
      </w:r>
      <w:r>
        <w:rPr>
          <w:rFonts w:ascii="Times New Roman" w:hAnsi="Times New Roman" w:cs="Times New Roman"/>
          <w:iCs/>
          <w:sz w:val="20"/>
          <w:szCs w:val="20"/>
        </w:rPr>
        <w:t xml:space="preserve"> </w:t>
      </w:r>
      <w:r w:rsidRPr="00F37B33">
        <w:rPr>
          <w:rFonts w:ascii="Times New Roman" w:hAnsi="Times New Roman" w:cs="Times New Roman"/>
          <w:iCs/>
          <w:sz w:val="20"/>
          <w:szCs w:val="20"/>
        </w:rPr>
        <w:t>overall positive impact on student test scores. The decentralization gains, however, did not</w:t>
      </w:r>
      <w:r>
        <w:rPr>
          <w:rFonts w:ascii="Times New Roman" w:hAnsi="Times New Roman" w:cs="Times New Roman"/>
          <w:iCs/>
          <w:sz w:val="20"/>
          <w:szCs w:val="20"/>
        </w:rPr>
        <w:t xml:space="preserve"> </w:t>
      </w:r>
      <w:r w:rsidRPr="00F37B33">
        <w:rPr>
          <w:rFonts w:ascii="Times New Roman" w:hAnsi="Times New Roman" w:cs="Times New Roman"/>
          <w:iCs/>
          <w:sz w:val="20"/>
          <w:szCs w:val="20"/>
        </w:rPr>
        <w:t>reach the poor. Thus, although “bringing decisions closer to the people” may help the good get</w:t>
      </w:r>
      <w:r>
        <w:rPr>
          <w:rFonts w:ascii="Times New Roman" w:hAnsi="Times New Roman" w:cs="Times New Roman"/>
          <w:iCs/>
          <w:sz w:val="20"/>
          <w:szCs w:val="20"/>
        </w:rPr>
        <w:t xml:space="preserve"> </w:t>
      </w:r>
      <w:r w:rsidRPr="00F37B33">
        <w:rPr>
          <w:rFonts w:ascii="Times New Roman" w:hAnsi="Times New Roman" w:cs="Times New Roman"/>
          <w:iCs/>
          <w:sz w:val="20"/>
          <w:szCs w:val="20"/>
        </w:rPr>
        <w:t>better, the already disadvantaged may not receive these benefits.</w:t>
      </w:r>
    </w:p>
    <w:p w:rsidR="00F37B33" w:rsidRDefault="00F37B33" w:rsidP="00F905F8">
      <w:pPr>
        <w:jc w:val="both"/>
        <w:rPr>
          <w:rFonts w:ascii="Times New Roman" w:hAnsi="Times New Roman" w:cs="Times New Roman"/>
          <w:iCs/>
          <w:sz w:val="20"/>
          <w:szCs w:val="20"/>
        </w:rPr>
      </w:pPr>
      <w:r>
        <w:rPr>
          <w:rFonts w:ascii="Times New Roman" w:hAnsi="Times New Roman" w:cs="Times New Roman"/>
          <w:iCs/>
          <w:sz w:val="20"/>
          <w:szCs w:val="20"/>
        </w:rPr>
        <w:t xml:space="preserve">7. </w:t>
      </w:r>
      <w:proofErr w:type="spellStart"/>
      <w:r>
        <w:rPr>
          <w:rFonts w:ascii="Times New Roman" w:hAnsi="Times New Roman" w:cs="Times New Roman"/>
          <w:iCs/>
          <w:sz w:val="20"/>
          <w:szCs w:val="20"/>
        </w:rPr>
        <w:t>Hanushek</w:t>
      </w:r>
      <w:proofErr w:type="spellEnd"/>
      <w:r>
        <w:rPr>
          <w:rFonts w:ascii="Times New Roman" w:hAnsi="Times New Roman" w:cs="Times New Roman"/>
          <w:iCs/>
          <w:sz w:val="20"/>
          <w:szCs w:val="20"/>
        </w:rPr>
        <w:t xml:space="preserve"> E. &amp; Raymond</w:t>
      </w:r>
      <w:proofErr w:type="gramStart"/>
      <w:r>
        <w:rPr>
          <w:rFonts w:ascii="Times New Roman" w:hAnsi="Times New Roman" w:cs="Times New Roman"/>
          <w:iCs/>
          <w:sz w:val="20"/>
          <w:szCs w:val="20"/>
        </w:rPr>
        <w:t>,  M</w:t>
      </w:r>
      <w:proofErr w:type="gramEnd"/>
      <w:r>
        <w:rPr>
          <w:rFonts w:ascii="Times New Roman" w:hAnsi="Times New Roman" w:cs="Times New Roman"/>
          <w:iCs/>
          <w:sz w:val="20"/>
          <w:szCs w:val="20"/>
        </w:rPr>
        <w:t xml:space="preserve">. (2003). </w:t>
      </w:r>
      <w:proofErr w:type="gramStart"/>
      <w:r>
        <w:rPr>
          <w:rFonts w:ascii="Times New Roman" w:hAnsi="Times New Roman" w:cs="Times New Roman"/>
          <w:iCs/>
          <w:sz w:val="20"/>
          <w:szCs w:val="20"/>
        </w:rPr>
        <w:t>Lessons about the Design of State Accountability Systems.</w:t>
      </w:r>
      <w:proofErr w:type="gramEnd"/>
      <w:r>
        <w:rPr>
          <w:rFonts w:ascii="Times New Roman" w:hAnsi="Times New Roman" w:cs="Times New Roman"/>
          <w:iCs/>
          <w:sz w:val="20"/>
          <w:szCs w:val="20"/>
        </w:rPr>
        <w:t xml:space="preserve"> In </w:t>
      </w:r>
      <w:r>
        <w:rPr>
          <w:rFonts w:ascii="Times New Roman" w:hAnsi="Times New Roman" w:cs="Times New Roman"/>
          <w:i/>
          <w:iCs/>
          <w:sz w:val="20"/>
          <w:szCs w:val="20"/>
        </w:rPr>
        <w:t xml:space="preserve">No Child Left </w:t>
      </w:r>
      <w:proofErr w:type="gramStart"/>
      <w:r>
        <w:rPr>
          <w:rFonts w:ascii="Times New Roman" w:hAnsi="Times New Roman" w:cs="Times New Roman"/>
          <w:i/>
          <w:iCs/>
          <w:sz w:val="20"/>
          <w:szCs w:val="20"/>
        </w:rPr>
        <w:t>Behind</w:t>
      </w:r>
      <w:proofErr w:type="gramEnd"/>
      <w:r>
        <w:rPr>
          <w:rFonts w:ascii="Times New Roman" w:hAnsi="Times New Roman" w:cs="Times New Roman"/>
          <w:i/>
          <w:iCs/>
          <w:sz w:val="20"/>
          <w:szCs w:val="20"/>
        </w:rPr>
        <w:t>: The Politics and Practice of Accountability</w:t>
      </w:r>
      <w:r>
        <w:rPr>
          <w:rFonts w:ascii="Times New Roman" w:hAnsi="Times New Roman" w:cs="Times New Roman"/>
          <w:iCs/>
          <w:sz w:val="20"/>
          <w:szCs w:val="20"/>
        </w:rPr>
        <w:t xml:space="preserve">. Peterson, P. &amp; West, M. (ed.) Washington, DC: Brookings Institution Press. </w:t>
      </w:r>
    </w:p>
    <w:p w:rsidR="006145A5" w:rsidRDefault="006145A5" w:rsidP="00F905F8">
      <w:pPr>
        <w:ind w:left="567" w:right="567"/>
        <w:rPr>
          <w:rFonts w:ascii="Times New Roman" w:hAnsi="Times New Roman" w:cs="Times New Roman"/>
          <w:iCs/>
          <w:sz w:val="20"/>
          <w:szCs w:val="20"/>
        </w:rPr>
      </w:pPr>
      <w:r>
        <w:rPr>
          <w:rFonts w:ascii="Times New Roman" w:hAnsi="Times New Roman" w:cs="Times New Roman"/>
          <w:iCs/>
          <w:sz w:val="20"/>
          <w:szCs w:val="20"/>
        </w:rPr>
        <w:t xml:space="preserve">[BOOK] Not available at US Library. Available: </w:t>
      </w:r>
      <w:hyperlink r:id="rId8" w:anchor="v=onepage&amp;q&amp;f=false" w:history="1">
        <w:r w:rsidRPr="006145A5">
          <w:rPr>
            <w:rStyle w:val="Hyperlink"/>
            <w:rFonts w:ascii="Times New Roman" w:hAnsi="Times New Roman" w:cs="Times New Roman"/>
            <w:iCs/>
            <w:sz w:val="20"/>
            <w:szCs w:val="20"/>
          </w:rPr>
          <w:t>http://books.google.co.za/books?hl=en&amp;lr=&amp;id=Pmwdxk7bEFIC&amp;oi=fnd&amp;pg=PR7&amp;dq=Hanushek+E.+%26+Raymond,++M.+(2003).+Lessons+about+the+Design+of+State+Accountability+Systems&amp;ots=eSz2y0tKAZ&amp;sig=fJOfwoLJAczsKvb5hXNTy5xLzOE#v=onepage&amp;q&amp;f=false</w:t>
        </w:r>
      </w:hyperlink>
    </w:p>
    <w:p w:rsidR="006145A5" w:rsidRDefault="006145A5" w:rsidP="00F905F8">
      <w:pPr>
        <w:jc w:val="both"/>
        <w:rPr>
          <w:rFonts w:ascii="Times New Roman" w:hAnsi="Times New Roman" w:cs="Times New Roman"/>
          <w:iCs/>
          <w:sz w:val="20"/>
          <w:szCs w:val="20"/>
        </w:rPr>
      </w:pPr>
      <w:r>
        <w:rPr>
          <w:rFonts w:ascii="Times New Roman" w:hAnsi="Times New Roman" w:cs="Times New Roman"/>
          <w:iCs/>
          <w:sz w:val="20"/>
          <w:szCs w:val="20"/>
        </w:rPr>
        <w:t xml:space="preserve">8. </w:t>
      </w:r>
      <w:proofErr w:type="spellStart"/>
      <w:r>
        <w:rPr>
          <w:rFonts w:ascii="Times New Roman" w:hAnsi="Times New Roman" w:cs="Times New Roman"/>
          <w:iCs/>
          <w:sz w:val="20"/>
          <w:szCs w:val="20"/>
        </w:rPr>
        <w:t>Hanushek</w:t>
      </w:r>
      <w:proofErr w:type="spellEnd"/>
      <w:r>
        <w:rPr>
          <w:rFonts w:ascii="Times New Roman" w:hAnsi="Times New Roman" w:cs="Times New Roman"/>
          <w:iCs/>
          <w:sz w:val="20"/>
          <w:szCs w:val="20"/>
        </w:rPr>
        <w:t xml:space="preserve">, E. &amp; Raymond, M. (2005). Does School Accountability Lead to Improved Student Performance? </w:t>
      </w:r>
      <w:proofErr w:type="gramStart"/>
      <w:r>
        <w:rPr>
          <w:rFonts w:ascii="Times New Roman" w:hAnsi="Times New Roman" w:cs="Times New Roman"/>
          <w:i/>
          <w:iCs/>
          <w:sz w:val="20"/>
          <w:szCs w:val="20"/>
        </w:rPr>
        <w:t>Journal of Policy Analysis and Management.</w:t>
      </w:r>
      <w:proofErr w:type="gramEnd"/>
      <w:r>
        <w:rPr>
          <w:rFonts w:ascii="Times New Roman" w:hAnsi="Times New Roman" w:cs="Times New Roman"/>
          <w:iCs/>
          <w:sz w:val="20"/>
          <w:szCs w:val="20"/>
        </w:rPr>
        <w:t xml:space="preserve"> 24(2):297-327.</w:t>
      </w:r>
    </w:p>
    <w:p w:rsidR="006145A5" w:rsidRDefault="006145A5" w:rsidP="00F905F8">
      <w:pPr>
        <w:ind w:left="567" w:right="567"/>
        <w:jc w:val="both"/>
        <w:rPr>
          <w:rFonts w:ascii="Times New Roman" w:hAnsi="Times New Roman" w:cs="Times New Roman"/>
          <w:iCs/>
          <w:sz w:val="20"/>
          <w:szCs w:val="20"/>
        </w:rPr>
      </w:pPr>
      <w:r w:rsidRPr="00CE088D">
        <w:rPr>
          <w:rFonts w:ascii="Times New Roman" w:hAnsi="Times New Roman" w:cs="Times New Roman"/>
          <w:iCs/>
          <w:sz w:val="20"/>
          <w:szCs w:val="20"/>
        </w:rPr>
        <w:t>The leading school reform policy in the United States revolves around strong</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accountability of schools with consequences for performance. The federal government’s</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involv</w:t>
      </w:r>
      <w:r w:rsidR="00CE088D" w:rsidRPr="00CE088D">
        <w:rPr>
          <w:rFonts w:ascii="Times New Roman" w:hAnsi="Times New Roman" w:cs="Times New Roman"/>
          <w:iCs/>
          <w:sz w:val="20"/>
          <w:szCs w:val="20"/>
        </w:rPr>
        <w:t xml:space="preserve">ement through the No Child Left </w:t>
      </w:r>
      <w:proofErr w:type="gramStart"/>
      <w:r w:rsidRPr="00CE088D">
        <w:rPr>
          <w:rFonts w:ascii="Times New Roman" w:hAnsi="Times New Roman" w:cs="Times New Roman"/>
          <w:iCs/>
          <w:sz w:val="20"/>
          <w:szCs w:val="20"/>
        </w:rPr>
        <w:t>Behind</w:t>
      </w:r>
      <w:proofErr w:type="gramEnd"/>
      <w:r w:rsidRPr="00CE088D">
        <w:rPr>
          <w:rFonts w:ascii="Times New Roman" w:hAnsi="Times New Roman" w:cs="Times New Roman"/>
          <w:iCs/>
          <w:sz w:val="20"/>
          <w:szCs w:val="20"/>
        </w:rPr>
        <w:t xml:space="preserve"> Act of 2001 reinforces the</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prior movement of many states toward policies based on measured student</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achievement. Analysis of state achievement growth as measured by the National</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Assessment of Educational progress shows that accountability systems introduced</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during the 1990s had a clear positive impact on student achievement. This single</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policy instrument did not, however, also lead to any narrowing in the Black-White</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 xml:space="preserve">achievement gap </w:t>
      </w:r>
      <w:r w:rsidRPr="00CE088D">
        <w:rPr>
          <w:rFonts w:ascii="Times New Roman" w:hAnsi="Times New Roman" w:cs="Times New Roman"/>
          <w:iCs/>
          <w:sz w:val="20"/>
          <w:szCs w:val="20"/>
        </w:rPr>
        <w:lastRenderedPageBreak/>
        <w:t>(though it did narrow the Hispanic-White achievement gap).</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Moreover, the Black-White gap appears to have been adversely impacted over the</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decade by increasing minority concentrations in the schools. An additional issue</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surrounding stronger accountability has been a concern about unintended outcomes</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related to such things as higher exclusion rates from testing, increased dropout</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rates, and the like. Our analysis of special education placement rates, a frequently</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identified area of concern, does not show any responsiveness to the</w:t>
      </w:r>
      <w:r w:rsidR="00CE088D" w:rsidRPr="00CE088D">
        <w:rPr>
          <w:rFonts w:ascii="Times New Roman" w:hAnsi="Times New Roman" w:cs="Times New Roman"/>
          <w:iCs/>
          <w:sz w:val="20"/>
          <w:szCs w:val="20"/>
        </w:rPr>
        <w:t xml:space="preserve"> </w:t>
      </w:r>
      <w:r w:rsidRPr="00CE088D">
        <w:rPr>
          <w:rFonts w:ascii="Times New Roman" w:hAnsi="Times New Roman" w:cs="Times New Roman"/>
          <w:iCs/>
          <w:sz w:val="20"/>
          <w:szCs w:val="20"/>
        </w:rPr>
        <w:t>introduction of accountability systems.</w:t>
      </w:r>
    </w:p>
    <w:p w:rsidR="00CE088D" w:rsidRDefault="00CE088D" w:rsidP="00F905F8">
      <w:pPr>
        <w:jc w:val="both"/>
        <w:rPr>
          <w:rFonts w:ascii="Times New Roman" w:hAnsi="Times New Roman" w:cs="Times New Roman"/>
          <w:iCs/>
          <w:sz w:val="20"/>
          <w:szCs w:val="20"/>
        </w:rPr>
      </w:pPr>
      <w:r>
        <w:rPr>
          <w:rFonts w:ascii="Times New Roman" w:hAnsi="Times New Roman" w:cs="Times New Roman"/>
          <w:iCs/>
          <w:sz w:val="20"/>
          <w:szCs w:val="20"/>
        </w:rPr>
        <w:t xml:space="preserve">9. </w:t>
      </w:r>
      <w:proofErr w:type="spellStart"/>
      <w:r>
        <w:rPr>
          <w:rFonts w:ascii="Times New Roman" w:hAnsi="Times New Roman" w:cs="Times New Roman"/>
          <w:iCs/>
          <w:sz w:val="20"/>
          <w:szCs w:val="20"/>
        </w:rPr>
        <w:t>Hoxby</w:t>
      </w:r>
      <w:proofErr w:type="spellEnd"/>
      <w:r>
        <w:rPr>
          <w:rFonts w:ascii="Times New Roman" w:hAnsi="Times New Roman" w:cs="Times New Roman"/>
          <w:iCs/>
          <w:sz w:val="20"/>
          <w:szCs w:val="20"/>
        </w:rPr>
        <w:t xml:space="preserve">, C. (2001). Testing is about Openness and Openness Works. </w:t>
      </w:r>
      <w:r>
        <w:rPr>
          <w:rFonts w:ascii="Times New Roman" w:hAnsi="Times New Roman" w:cs="Times New Roman"/>
          <w:i/>
          <w:iCs/>
          <w:sz w:val="20"/>
          <w:szCs w:val="20"/>
        </w:rPr>
        <w:t>Hoover Daily Report,</w:t>
      </w:r>
      <w:r>
        <w:rPr>
          <w:rFonts w:ascii="Times New Roman" w:hAnsi="Times New Roman" w:cs="Times New Roman"/>
          <w:iCs/>
          <w:sz w:val="20"/>
          <w:szCs w:val="20"/>
        </w:rPr>
        <w:t xml:space="preserve"> July 30. </w:t>
      </w:r>
      <w:r w:rsidR="00126B5F">
        <w:rPr>
          <w:rFonts w:ascii="Times New Roman" w:hAnsi="Times New Roman" w:cs="Times New Roman"/>
          <w:iCs/>
          <w:sz w:val="20"/>
          <w:szCs w:val="20"/>
        </w:rPr>
        <w:t xml:space="preserve">[Available online: </w:t>
      </w:r>
      <w:hyperlink r:id="rId9" w:history="1">
        <w:r w:rsidR="00126B5F" w:rsidRPr="00126B5F">
          <w:rPr>
            <w:rStyle w:val="Hyperlink"/>
            <w:rFonts w:ascii="Times New Roman" w:hAnsi="Times New Roman" w:cs="Times New Roman"/>
            <w:iCs/>
            <w:sz w:val="20"/>
            <w:szCs w:val="20"/>
          </w:rPr>
          <w:t>http://www.hoover.org/news/daily-report/24960</w:t>
        </w:r>
      </w:hyperlink>
      <w:r w:rsidR="00126B5F">
        <w:rPr>
          <w:rFonts w:ascii="Times New Roman" w:hAnsi="Times New Roman" w:cs="Times New Roman"/>
          <w:iCs/>
          <w:sz w:val="20"/>
          <w:szCs w:val="20"/>
        </w:rPr>
        <w:t>]</w:t>
      </w:r>
    </w:p>
    <w:p w:rsidR="00126B5F" w:rsidRPr="00126B5F" w:rsidRDefault="00126B5F" w:rsidP="00F905F8">
      <w:pPr>
        <w:ind w:left="567" w:right="567"/>
        <w:jc w:val="both"/>
        <w:rPr>
          <w:rFonts w:ascii="Times New Roman" w:hAnsi="Times New Roman" w:cs="Times New Roman"/>
          <w:iCs/>
          <w:sz w:val="20"/>
          <w:szCs w:val="20"/>
        </w:rPr>
      </w:pPr>
      <w:r w:rsidRPr="00126B5F">
        <w:rPr>
          <w:rFonts w:ascii="Times New Roman" w:hAnsi="Times New Roman" w:cs="Times New Roman"/>
          <w:iCs/>
          <w:sz w:val="20"/>
          <w:szCs w:val="20"/>
        </w:rPr>
        <w:t xml:space="preserve">In the past decade, forty-nine of the fifty states have adopted some form of </w:t>
      </w:r>
      <w:proofErr w:type="spellStart"/>
      <w:r w:rsidRPr="00126B5F">
        <w:rPr>
          <w:rFonts w:ascii="Times New Roman" w:hAnsi="Times New Roman" w:cs="Times New Roman"/>
          <w:iCs/>
          <w:sz w:val="20"/>
          <w:szCs w:val="20"/>
        </w:rPr>
        <w:t>statewide</w:t>
      </w:r>
      <w:proofErr w:type="spellEnd"/>
      <w:r w:rsidRPr="00126B5F">
        <w:rPr>
          <w:rFonts w:ascii="Times New Roman" w:hAnsi="Times New Roman" w:cs="Times New Roman"/>
          <w:iCs/>
          <w:sz w:val="20"/>
          <w:szCs w:val="20"/>
        </w:rPr>
        <w:t xml:space="preserve"> testing, which they are beginning to report in user-friendly "school report cards." Most of the report card programs have no stakes or low stakes, so what purpose do they serve? They create openness and information. They light up schools for the people who are supposed to make informed decisions about schools but who are too often kept in the dark: parents and legislators. The information is imperfect, certainly, but parents and policymakers armed with information can at least start a discussion about school improvement.</w:t>
      </w:r>
    </w:p>
    <w:p w:rsidR="00CE088D" w:rsidRDefault="00126B5F" w:rsidP="00F905F8">
      <w:pPr>
        <w:jc w:val="both"/>
        <w:rPr>
          <w:rFonts w:ascii="Times New Roman" w:hAnsi="Times New Roman" w:cs="Times New Roman"/>
          <w:iCs/>
          <w:sz w:val="20"/>
          <w:szCs w:val="20"/>
        </w:rPr>
      </w:pPr>
      <w:r>
        <w:rPr>
          <w:rFonts w:ascii="Times New Roman" w:hAnsi="Times New Roman" w:cs="Times New Roman"/>
          <w:iCs/>
          <w:sz w:val="20"/>
          <w:szCs w:val="20"/>
        </w:rPr>
        <w:t xml:space="preserve">10. Jenkins, R. &amp; Goetz, A. M. (1999).  Accounts and Accountability: Theoretical Implications of the Right-to-Information Movement in India. </w:t>
      </w:r>
      <w:proofErr w:type="gramStart"/>
      <w:r>
        <w:rPr>
          <w:rFonts w:ascii="Times New Roman" w:hAnsi="Times New Roman" w:cs="Times New Roman"/>
          <w:i/>
          <w:iCs/>
          <w:sz w:val="20"/>
          <w:szCs w:val="20"/>
        </w:rPr>
        <w:t>Third World Quarterly</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20(3):603-622.</w:t>
      </w:r>
    </w:p>
    <w:p w:rsidR="00126B5F" w:rsidRDefault="00C12C35" w:rsidP="00F905F8">
      <w:pPr>
        <w:ind w:left="567" w:right="567"/>
        <w:jc w:val="both"/>
        <w:rPr>
          <w:rFonts w:ascii="Times New Roman" w:hAnsi="Times New Roman" w:cs="Times New Roman"/>
          <w:iCs/>
          <w:sz w:val="20"/>
          <w:szCs w:val="20"/>
        </w:rPr>
      </w:pPr>
      <w:r w:rsidRPr="00C12C35">
        <w:rPr>
          <w:rFonts w:ascii="Times New Roman" w:hAnsi="Times New Roman" w:cs="Times New Roman"/>
          <w:iCs/>
          <w:sz w:val="20"/>
          <w:szCs w:val="20"/>
        </w:rPr>
        <w:t xml:space="preserve">The work of a small and unusual activist group in the north Indian state of Rajasthan has raised a series of practical and theoretical issues concerning the best means for combating specific instances of corruption, and for promoting accountability more generally. The </w:t>
      </w:r>
      <w:proofErr w:type="spellStart"/>
      <w:r w:rsidRPr="00C12C35">
        <w:rPr>
          <w:rFonts w:ascii="Times New Roman" w:hAnsi="Times New Roman" w:cs="Times New Roman"/>
          <w:iCs/>
          <w:sz w:val="20"/>
          <w:szCs w:val="20"/>
        </w:rPr>
        <w:t>Mazdoor</w:t>
      </w:r>
      <w:proofErr w:type="spellEnd"/>
      <w:r w:rsidRPr="00C12C35">
        <w:rPr>
          <w:rFonts w:ascii="Times New Roman" w:hAnsi="Times New Roman" w:cs="Times New Roman"/>
          <w:iCs/>
          <w:sz w:val="20"/>
          <w:szCs w:val="20"/>
        </w:rPr>
        <w:t xml:space="preserve"> </w:t>
      </w:r>
      <w:proofErr w:type="spellStart"/>
      <w:r w:rsidRPr="00C12C35">
        <w:rPr>
          <w:rFonts w:ascii="Times New Roman" w:hAnsi="Times New Roman" w:cs="Times New Roman"/>
          <w:iCs/>
          <w:sz w:val="20"/>
          <w:szCs w:val="20"/>
        </w:rPr>
        <w:t>Kisan</w:t>
      </w:r>
      <w:proofErr w:type="spellEnd"/>
      <w:r w:rsidRPr="00C12C35">
        <w:rPr>
          <w:rFonts w:ascii="Times New Roman" w:hAnsi="Times New Roman" w:cs="Times New Roman"/>
          <w:iCs/>
          <w:sz w:val="20"/>
          <w:szCs w:val="20"/>
        </w:rPr>
        <w:t xml:space="preserve"> Shakti </w:t>
      </w:r>
      <w:proofErr w:type="spellStart"/>
      <w:r w:rsidRPr="00C12C35">
        <w:rPr>
          <w:rFonts w:ascii="Times New Roman" w:hAnsi="Times New Roman" w:cs="Times New Roman"/>
          <w:iCs/>
          <w:sz w:val="20"/>
          <w:szCs w:val="20"/>
        </w:rPr>
        <w:t>Sangathan</w:t>
      </w:r>
      <w:proofErr w:type="spellEnd"/>
      <w:r w:rsidRPr="00C12C35">
        <w:rPr>
          <w:rFonts w:ascii="Times New Roman" w:hAnsi="Times New Roman" w:cs="Times New Roman"/>
          <w:iCs/>
          <w:sz w:val="20"/>
          <w:szCs w:val="20"/>
        </w:rPr>
        <w:t xml:space="preserve"> (MKSS) – literally – Workers’ and Farmers’ Power Organisation – has waged a campaign to secure the right of ordinary people to gain access to information held by government officials. In the process of experimenting with methods of compiling, sharing and verifying expenditure data at very local levels – thus far, in the absence of a statutory entitlement to such information – the MKSS has developed a radical interpretation of the notion that citizens have a right both to know how they are governed and to participate actively in the process of auditing their representatives. This article examines the process by which this campaign emerged and the means by which it pursues its goals. It then analyses the implications of the MKSS experience, and the larger movement it has spawned, for contemporary debates in three areas: human rights, participatory development and, of course, anti-corruption.</w:t>
      </w:r>
    </w:p>
    <w:p w:rsidR="00C12C35" w:rsidRDefault="00C12C35" w:rsidP="00F905F8">
      <w:pPr>
        <w:jc w:val="both"/>
        <w:rPr>
          <w:rFonts w:ascii="Times New Roman" w:hAnsi="Times New Roman" w:cs="Times New Roman"/>
          <w:iCs/>
          <w:sz w:val="20"/>
          <w:szCs w:val="20"/>
        </w:rPr>
      </w:pPr>
      <w:r>
        <w:rPr>
          <w:rFonts w:ascii="Times New Roman" w:hAnsi="Times New Roman" w:cs="Times New Roman"/>
          <w:iCs/>
          <w:sz w:val="20"/>
          <w:szCs w:val="20"/>
        </w:rPr>
        <w:t xml:space="preserve">11. </w:t>
      </w:r>
      <w:proofErr w:type="spellStart"/>
      <w:r>
        <w:rPr>
          <w:rFonts w:ascii="Times New Roman" w:hAnsi="Times New Roman" w:cs="Times New Roman"/>
          <w:iCs/>
          <w:sz w:val="20"/>
          <w:szCs w:val="20"/>
        </w:rPr>
        <w:t>Khemani</w:t>
      </w:r>
      <w:proofErr w:type="spellEnd"/>
      <w:r>
        <w:rPr>
          <w:rFonts w:ascii="Times New Roman" w:hAnsi="Times New Roman" w:cs="Times New Roman"/>
          <w:iCs/>
          <w:sz w:val="20"/>
          <w:szCs w:val="20"/>
        </w:rPr>
        <w:t>, S. (2007). C</w:t>
      </w:r>
      <w:r w:rsidR="009940AE">
        <w:rPr>
          <w:rFonts w:ascii="Times New Roman" w:hAnsi="Times New Roman" w:cs="Times New Roman"/>
          <w:iCs/>
          <w:sz w:val="20"/>
          <w:szCs w:val="20"/>
        </w:rPr>
        <w:t xml:space="preserve">hapter 5: </w:t>
      </w:r>
      <w:r>
        <w:rPr>
          <w:rFonts w:ascii="Times New Roman" w:hAnsi="Times New Roman" w:cs="Times New Roman"/>
          <w:iCs/>
          <w:sz w:val="20"/>
          <w:szCs w:val="20"/>
        </w:rPr>
        <w:t xml:space="preserve">Can Information Campaigns Overcome Political Obstacles to Serving the Poor? </w:t>
      </w:r>
      <w:proofErr w:type="gramStart"/>
      <w:r>
        <w:rPr>
          <w:rFonts w:ascii="Times New Roman" w:hAnsi="Times New Roman" w:cs="Times New Roman"/>
          <w:iCs/>
          <w:sz w:val="20"/>
          <w:szCs w:val="20"/>
        </w:rPr>
        <w:t xml:space="preserve">In </w:t>
      </w:r>
      <w:r>
        <w:rPr>
          <w:rFonts w:ascii="Times New Roman" w:hAnsi="Times New Roman" w:cs="Times New Roman"/>
          <w:i/>
          <w:iCs/>
          <w:sz w:val="20"/>
          <w:szCs w:val="20"/>
        </w:rPr>
        <w:t>The Politics of Service Delivery in Democracies.</w:t>
      </w:r>
      <w:proofErr w:type="gramEnd"/>
      <w:r>
        <w:rPr>
          <w:rFonts w:ascii="Times New Roman" w:hAnsi="Times New Roman" w:cs="Times New Roman"/>
          <w:i/>
          <w:iCs/>
          <w:sz w:val="20"/>
          <w:szCs w:val="20"/>
        </w:rPr>
        <w:t xml:space="preserve"> Better Access for the Poor. </w:t>
      </w:r>
      <w:proofErr w:type="spellStart"/>
      <w:r>
        <w:rPr>
          <w:rFonts w:ascii="Times New Roman" w:hAnsi="Times New Roman" w:cs="Times New Roman"/>
          <w:iCs/>
          <w:sz w:val="20"/>
          <w:szCs w:val="20"/>
        </w:rPr>
        <w:t>Devarajan</w:t>
      </w:r>
      <w:proofErr w:type="spellEnd"/>
      <w:r>
        <w:rPr>
          <w:rFonts w:ascii="Times New Roman" w:hAnsi="Times New Roman" w:cs="Times New Roman"/>
          <w:iCs/>
          <w:sz w:val="20"/>
          <w:szCs w:val="20"/>
        </w:rPr>
        <w:t xml:space="preserve">, S. &amp; </w:t>
      </w:r>
      <w:proofErr w:type="spellStart"/>
      <w:r>
        <w:rPr>
          <w:rFonts w:ascii="Times New Roman" w:hAnsi="Times New Roman" w:cs="Times New Roman"/>
          <w:iCs/>
          <w:sz w:val="20"/>
          <w:szCs w:val="20"/>
        </w:rPr>
        <w:t>Widlund</w:t>
      </w:r>
      <w:proofErr w:type="spellEnd"/>
      <w:r>
        <w:rPr>
          <w:rFonts w:ascii="Times New Roman" w:hAnsi="Times New Roman" w:cs="Times New Roman"/>
          <w:iCs/>
          <w:sz w:val="20"/>
          <w:szCs w:val="20"/>
        </w:rPr>
        <w:t>, I. (</w:t>
      </w:r>
      <w:proofErr w:type="spellStart"/>
      <w:proofErr w:type="gramStart"/>
      <w:r>
        <w:rPr>
          <w:rFonts w:ascii="Times New Roman" w:hAnsi="Times New Roman" w:cs="Times New Roman"/>
          <w:iCs/>
          <w:sz w:val="20"/>
          <w:szCs w:val="20"/>
        </w:rPr>
        <w:t>eds</w:t>
      </w:r>
      <w:proofErr w:type="spellEnd"/>
      <w:proofErr w:type="gramEnd"/>
      <w:r>
        <w:rPr>
          <w:rFonts w:ascii="Times New Roman" w:hAnsi="Times New Roman" w:cs="Times New Roman"/>
          <w:iCs/>
          <w:sz w:val="20"/>
          <w:szCs w:val="20"/>
        </w:rPr>
        <w:t xml:space="preserve">). Stockholm: Ministry for Foreign Affairs, Sweden. </w:t>
      </w:r>
    </w:p>
    <w:p w:rsidR="009940AE" w:rsidRDefault="009940AE" w:rsidP="00F905F8">
      <w:pPr>
        <w:autoSpaceDE w:val="0"/>
        <w:autoSpaceDN w:val="0"/>
        <w:adjustRightInd w:val="0"/>
        <w:spacing w:after="0"/>
        <w:ind w:left="567" w:right="567"/>
        <w:jc w:val="both"/>
        <w:rPr>
          <w:rFonts w:ascii="Times New Roman" w:hAnsi="Times New Roman" w:cs="Times New Roman"/>
          <w:sz w:val="20"/>
          <w:szCs w:val="20"/>
        </w:rPr>
      </w:pPr>
      <w:r w:rsidRPr="009940AE">
        <w:rPr>
          <w:rFonts w:ascii="Times New Roman" w:hAnsi="Times New Roman" w:cs="Times New Roman"/>
          <w:sz w:val="20"/>
          <w:szCs w:val="20"/>
        </w:rPr>
        <w:t>This paper reviews the literature on information campaigns and the role of</w:t>
      </w:r>
      <w:r>
        <w:rPr>
          <w:rFonts w:ascii="Times New Roman" w:hAnsi="Times New Roman" w:cs="Times New Roman"/>
          <w:sz w:val="20"/>
          <w:szCs w:val="20"/>
        </w:rPr>
        <w:t xml:space="preserve"> </w:t>
      </w:r>
      <w:r w:rsidRPr="009940AE">
        <w:rPr>
          <w:rFonts w:ascii="Times New Roman" w:hAnsi="Times New Roman" w:cs="Times New Roman"/>
          <w:sz w:val="20"/>
          <w:szCs w:val="20"/>
        </w:rPr>
        <w:t>mass media in influencing public policy an</w:t>
      </w:r>
      <w:r>
        <w:rPr>
          <w:rFonts w:ascii="Times New Roman" w:hAnsi="Times New Roman" w:cs="Times New Roman"/>
          <w:sz w:val="20"/>
          <w:szCs w:val="20"/>
        </w:rPr>
        <w:t>d argues that there are signifi</w:t>
      </w:r>
      <w:r w:rsidRPr="009940AE">
        <w:rPr>
          <w:rFonts w:ascii="Times New Roman" w:hAnsi="Times New Roman" w:cs="Times New Roman"/>
          <w:sz w:val="20"/>
          <w:szCs w:val="20"/>
        </w:rPr>
        <w:t>cant</w:t>
      </w:r>
      <w:r>
        <w:rPr>
          <w:rFonts w:ascii="Times New Roman" w:hAnsi="Times New Roman" w:cs="Times New Roman"/>
          <w:sz w:val="20"/>
          <w:szCs w:val="20"/>
        </w:rPr>
        <w:t xml:space="preserve"> </w:t>
      </w:r>
      <w:r w:rsidRPr="009940AE">
        <w:rPr>
          <w:rFonts w:ascii="Times New Roman" w:hAnsi="Times New Roman" w:cs="Times New Roman"/>
          <w:sz w:val="20"/>
          <w:szCs w:val="20"/>
        </w:rPr>
        <w:t>gaps in knowledge and experience in this area, and that much work remains in</w:t>
      </w:r>
      <w:r>
        <w:rPr>
          <w:rFonts w:ascii="Times New Roman" w:hAnsi="Times New Roman" w:cs="Times New Roman"/>
          <w:sz w:val="20"/>
          <w:szCs w:val="20"/>
        </w:rPr>
        <w:t xml:space="preserve"> </w:t>
      </w:r>
      <w:r w:rsidRPr="009940AE">
        <w:rPr>
          <w:rFonts w:ascii="Times New Roman" w:hAnsi="Times New Roman" w:cs="Times New Roman"/>
          <w:sz w:val="20"/>
          <w:szCs w:val="20"/>
        </w:rPr>
        <w:t>exploring “information” as a tool to strengthen political accountability for development.</w:t>
      </w:r>
      <w:r>
        <w:rPr>
          <w:rFonts w:ascii="Times New Roman" w:hAnsi="Times New Roman" w:cs="Times New Roman"/>
          <w:sz w:val="20"/>
          <w:szCs w:val="20"/>
        </w:rPr>
        <w:t xml:space="preserve"> </w:t>
      </w:r>
      <w:r w:rsidRPr="009940AE">
        <w:rPr>
          <w:rFonts w:ascii="Times New Roman" w:hAnsi="Times New Roman" w:cs="Times New Roman"/>
          <w:sz w:val="20"/>
          <w:szCs w:val="20"/>
        </w:rPr>
        <w:t>It argues that local information campaigns whose immediate objective</w:t>
      </w:r>
      <w:r>
        <w:rPr>
          <w:rFonts w:ascii="Times New Roman" w:hAnsi="Times New Roman" w:cs="Times New Roman"/>
          <w:sz w:val="20"/>
          <w:szCs w:val="20"/>
        </w:rPr>
        <w:t xml:space="preserve"> </w:t>
      </w:r>
      <w:r w:rsidRPr="009940AE">
        <w:rPr>
          <w:rFonts w:ascii="Times New Roman" w:hAnsi="Times New Roman" w:cs="Times New Roman"/>
          <w:sz w:val="20"/>
          <w:szCs w:val="20"/>
        </w:rPr>
        <w:t>is to generate local participation cannot have sustainable or large-scale impact</w:t>
      </w:r>
      <w:r>
        <w:rPr>
          <w:rFonts w:ascii="Times New Roman" w:hAnsi="Times New Roman" w:cs="Times New Roman"/>
          <w:sz w:val="20"/>
          <w:szCs w:val="20"/>
        </w:rPr>
        <w:t xml:space="preserve"> </w:t>
      </w:r>
      <w:r w:rsidRPr="009940AE">
        <w:rPr>
          <w:rFonts w:ascii="Times New Roman" w:hAnsi="Times New Roman" w:cs="Times New Roman"/>
          <w:sz w:val="20"/>
          <w:szCs w:val="20"/>
        </w:rPr>
        <w:t>on public services unless they change incentiv</w:t>
      </w:r>
      <w:r>
        <w:rPr>
          <w:rFonts w:ascii="Times New Roman" w:hAnsi="Times New Roman" w:cs="Times New Roman"/>
          <w:sz w:val="20"/>
          <w:szCs w:val="20"/>
        </w:rPr>
        <w:t>es of politicians who have ulti</w:t>
      </w:r>
      <w:r w:rsidRPr="009940AE">
        <w:rPr>
          <w:rFonts w:ascii="Times New Roman" w:hAnsi="Times New Roman" w:cs="Times New Roman"/>
          <w:sz w:val="20"/>
          <w:szCs w:val="20"/>
        </w:rPr>
        <w:t>mate authority over the management of public employees and public budgets.</w:t>
      </w:r>
      <w:r>
        <w:rPr>
          <w:rFonts w:ascii="Times New Roman" w:hAnsi="Times New Roman" w:cs="Times New Roman"/>
          <w:sz w:val="20"/>
          <w:szCs w:val="20"/>
        </w:rPr>
        <w:t xml:space="preserve"> </w:t>
      </w:r>
      <w:r w:rsidRPr="009940AE">
        <w:rPr>
          <w:rFonts w:ascii="Times New Roman" w:hAnsi="Times New Roman" w:cs="Times New Roman"/>
          <w:sz w:val="20"/>
          <w:szCs w:val="20"/>
        </w:rPr>
        <w:t>What kind of information to citizens can change political incentives to serve the</w:t>
      </w:r>
      <w:r>
        <w:rPr>
          <w:rFonts w:ascii="Times New Roman" w:hAnsi="Times New Roman" w:cs="Times New Roman"/>
          <w:sz w:val="20"/>
          <w:szCs w:val="20"/>
        </w:rPr>
        <w:t xml:space="preserve"> </w:t>
      </w:r>
      <w:r w:rsidRPr="009940AE">
        <w:rPr>
          <w:rFonts w:ascii="Times New Roman" w:hAnsi="Times New Roman" w:cs="Times New Roman"/>
          <w:sz w:val="20"/>
          <w:szCs w:val="20"/>
        </w:rPr>
        <w:t>poor? This is the question addressed in the paper.</w:t>
      </w:r>
    </w:p>
    <w:p w:rsidR="009940AE" w:rsidRDefault="009940AE" w:rsidP="00F905F8">
      <w:pPr>
        <w:autoSpaceDE w:val="0"/>
        <w:autoSpaceDN w:val="0"/>
        <w:adjustRightInd w:val="0"/>
        <w:spacing w:after="0"/>
        <w:ind w:right="567"/>
        <w:jc w:val="both"/>
        <w:rPr>
          <w:rFonts w:ascii="Times New Roman" w:hAnsi="Times New Roman" w:cs="Times New Roman"/>
          <w:sz w:val="20"/>
          <w:szCs w:val="20"/>
        </w:rPr>
      </w:pPr>
    </w:p>
    <w:p w:rsidR="00EF4A01" w:rsidRDefault="00EF4A01" w:rsidP="00F905F8">
      <w:pPr>
        <w:autoSpaceDE w:val="0"/>
        <w:autoSpaceDN w:val="0"/>
        <w:adjustRightInd w:val="0"/>
        <w:spacing w:after="0"/>
        <w:jc w:val="both"/>
        <w:rPr>
          <w:rFonts w:ascii="Times New Roman" w:hAnsi="Times New Roman" w:cs="Times New Roman"/>
          <w:sz w:val="20"/>
          <w:szCs w:val="20"/>
        </w:rPr>
      </w:pPr>
    </w:p>
    <w:p w:rsidR="00EF4A01" w:rsidRDefault="00EF4A01" w:rsidP="00F905F8">
      <w:pPr>
        <w:autoSpaceDE w:val="0"/>
        <w:autoSpaceDN w:val="0"/>
        <w:adjustRightInd w:val="0"/>
        <w:spacing w:after="0"/>
        <w:jc w:val="both"/>
        <w:rPr>
          <w:rFonts w:ascii="Times New Roman" w:hAnsi="Times New Roman" w:cs="Times New Roman"/>
          <w:sz w:val="20"/>
          <w:szCs w:val="20"/>
        </w:rPr>
      </w:pPr>
    </w:p>
    <w:p w:rsidR="00EF4A01" w:rsidRDefault="00EF4A01" w:rsidP="00F905F8">
      <w:pPr>
        <w:autoSpaceDE w:val="0"/>
        <w:autoSpaceDN w:val="0"/>
        <w:adjustRightInd w:val="0"/>
        <w:spacing w:after="0"/>
        <w:jc w:val="both"/>
        <w:rPr>
          <w:rFonts w:ascii="Times New Roman" w:hAnsi="Times New Roman" w:cs="Times New Roman"/>
          <w:sz w:val="20"/>
          <w:szCs w:val="20"/>
        </w:rPr>
      </w:pPr>
    </w:p>
    <w:p w:rsidR="009940AE" w:rsidRDefault="009940AE" w:rsidP="00F905F8">
      <w:pPr>
        <w:autoSpaceDE w:val="0"/>
        <w:autoSpaceDN w:val="0"/>
        <w:adjustRightInd w:val="0"/>
        <w:spacing w:after="0"/>
        <w:jc w:val="both"/>
        <w:rPr>
          <w:rFonts w:ascii="Times New Roman" w:hAnsi="Times New Roman" w:cs="Times New Roman"/>
          <w:sz w:val="20"/>
          <w:szCs w:val="20"/>
        </w:rPr>
      </w:pPr>
      <w:r>
        <w:rPr>
          <w:rFonts w:ascii="Times New Roman" w:hAnsi="Times New Roman" w:cs="Times New Roman"/>
          <w:sz w:val="20"/>
          <w:szCs w:val="20"/>
        </w:rPr>
        <w:lastRenderedPageBreak/>
        <w:t xml:space="preserve">12. Kremer, M., </w:t>
      </w:r>
      <w:proofErr w:type="spellStart"/>
      <w:r>
        <w:rPr>
          <w:rFonts w:ascii="Times New Roman" w:hAnsi="Times New Roman" w:cs="Times New Roman"/>
          <w:sz w:val="20"/>
          <w:szCs w:val="20"/>
        </w:rPr>
        <w:t>Chaudbury</w:t>
      </w:r>
      <w:proofErr w:type="spellEnd"/>
      <w:r>
        <w:rPr>
          <w:rFonts w:ascii="Times New Roman" w:hAnsi="Times New Roman" w:cs="Times New Roman"/>
          <w:sz w:val="20"/>
          <w:szCs w:val="20"/>
        </w:rPr>
        <w:t xml:space="preserve">, N., Rogers, F. H., </w:t>
      </w:r>
      <w:proofErr w:type="spellStart"/>
      <w:r>
        <w:rPr>
          <w:rFonts w:ascii="Times New Roman" w:hAnsi="Times New Roman" w:cs="Times New Roman"/>
          <w:sz w:val="20"/>
          <w:szCs w:val="20"/>
        </w:rPr>
        <w:t>Muralidharan</w:t>
      </w:r>
      <w:proofErr w:type="spellEnd"/>
      <w:r>
        <w:rPr>
          <w:rFonts w:ascii="Times New Roman" w:hAnsi="Times New Roman" w:cs="Times New Roman"/>
          <w:sz w:val="20"/>
          <w:szCs w:val="20"/>
        </w:rPr>
        <w:t xml:space="preserve">, K. &amp; Hammer, J. (2005). </w:t>
      </w:r>
      <w:r w:rsidR="00474D37">
        <w:rPr>
          <w:rFonts w:ascii="Times New Roman" w:hAnsi="Times New Roman" w:cs="Times New Roman"/>
          <w:sz w:val="20"/>
          <w:szCs w:val="20"/>
        </w:rPr>
        <w:t xml:space="preserve">Teacher Absence in India: A Snapshot. </w:t>
      </w:r>
      <w:proofErr w:type="gramStart"/>
      <w:r w:rsidR="00474D37">
        <w:rPr>
          <w:rFonts w:ascii="Times New Roman" w:hAnsi="Times New Roman" w:cs="Times New Roman"/>
          <w:i/>
          <w:sz w:val="20"/>
          <w:szCs w:val="20"/>
        </w:rPr>
        <w:t>Journal of the European Economic Association</w:t>
      </w:r>
      <w:r w:rsidR="00474D37">
        <w:rPr>
          <w:rFonts w:ascii="Times New Roman" w:hAnsi="Times New Roman" w:cs="Times New Roman"/>
          <w:sz w:val="20"/>
          <w:szCs w:val="20"/>
        </w:rPr>
        <w:t>.</w:t>
      </w:r>
      <w:proofErr w:type="gramEnd"/>
      <w:r w:rsidR="00474D37">
        <w:rPr>
          <w:rFonts w:ascii="Times New Roman" w:hAnsi="Times New Roman" w:cs="Times New Roman"/>
          <w:sz w:val="20"/>
          <w:szCs w:val="20"/>
        </w:rPr>
        <w:t xml:space="preserve"> 3(2-3):658-667.</w:t>
      </w:r>
    </w:p>
    <w:p w:rsidR="00474D37" w:rsidRDefault="00474D37" w:rsidP="00F905F8">
      <w:pPr>
        <w:autoSpaceDE w:val="0"/>
        <w:autoSpaceDN w:val="0"/>
        <w:adjustRightInd w:val="0"/>
        <w:spacing w:after="0"/>
        <w:jc w:val="both"/>
        <w:rPr>
          <w:rFonts w:ascii="Times New Roman" w:hAnsi="Times New Roman" w:cs="Times New Roman"/>
          <w:sz w:val="20"/>
          <w:szCs w:val="20"/>
        </w:rPr>
      </w:pPr>
    </w:p>
    <w:p w:rsidR="00474D37" w:rsidRDefault="00785A8F" w:rsidP="00F905F8">
      <w:pPr>
        <w:autoSpaceDE w:val="0"/>
        <w:autoSpaceDN w:val="0"/>
        <w:adjustRightInd w:val="0"/>
        <w:spacing w:after="0"/>
        <w:ind w:left="567" w:right="567"/>
        <w:jc w:val="both"/>
        <w:rPr>
          <w:rFonts w:ascii="Times New Roman" w:hAnsi="Times New Roman" w:cs="Times New Roman"/>
          <w:bCs/>
          <w:iCs/>
          <w:sz w:val="20"/>
          <w:szCs w:val="20"/>
        </w:rPr>
      </w:pPr>
      <w:r w:rsidRPr="00785A8F">
        <w:rPr>
          <w:rFonts w:ascii="Times New Roman" w:hAnsi="Times New Roman" w:cs="Times New Roman"/>
          <w:bCs/>
          <w:iCs/>
          <w:sz w:val="20"/>
          <w:szCs w:val="20"/>
        </w:rPr>
        <w:t>Twenty-five percent of teachers were absent from school, and only about half were teaching, during unannounced visits to a nationally representative sample of government primary schools in India. Absence rates varied from 15% in Maharashtra to 42% in Jharkhand, with higher rates concentrated in the poorer states. We do not find that higher pay is associated with lower absence. Older teachers, more educated teachers, and head teachers are all paid more but are also more frequently absent; contract teachers are paid much less than regular teachers but have similar absence rates; and although relative teacher salaries are higher in poorer states, absence rates are also higher. Teacher absence is more correlated with daily incentives to attend work: teachers are less likely to be absent at schools that have been inspected recently, that have better infrastructure, and that are closer to a paved road. We find little evidence that attempting to strengthen local community ties will reduce absence. Teachers from the local area have similar absence rates as teachers from outside the community. Locally controlled non formal schools have slightly higher absence rates than schools run by the state government. The existence of a PTA is not correlated with lower absence. Private-school teachers are only slightly less likely to be absent than public-school teachers in general, but are 8 percentage points less likely to be absent than public-school teachers in the same village.</w:t>
      </w:r>
    </w:p>
    <w:p w:rsidR="00EF4A01" w:rsidRDefault="00EF4A01" w:rsidP="00F905F8">
      <w:pPr>
        <w:autoSpaceDE w:val="0"/>
        <w:autoSpaceDN w:val="0"/>
        <w:adjustRightInd w:val="0"/>
        <w:spacing w:after="0"/>
        <w:ind w:right="567"/>
        <w:jc w:val="both"/>
        <w:rPr>
          <w:rFonts w:ascii="Times New Roman" w:hAnsi="Times New Roman" w:cs="Times New Roman"/>
          <w:bCs/>
          <w:iCs/>
          <w:sz w:val="20"/>
          <w:szCs w:val="20"/>
        </w:rPr>
      </w:pPr>
    </w:p>
    <w:p w:rsidR="00EF4A01" w:rsidRDefault="00EF4A01" w:rsidP="00F905F8">
      <w:pPr>
        <w:autoSpaceDE w:val="0"/>
        <w:autoSpaceDN w:val="0"/>
        <w:adjustRightInd w:val="0"/>
        <w:spacing w:after="0"/>
        <w:jc w:val="both"/>
        <w:rPr>
          <w:rFonts w:ascii="Times New Roman" w:hAnsi="Times New Roman" w:cs="Times New Roman"/>
          <w:iCs/>
          <w:sz w:val="20"/>
          <w:szCs w:val="20"/>
        </w:rPr>
      </w:pPr>
      <w:r>
        <w:rPr>
          <w:rFonts w:ascii="Times New Roman" w:hAnsi="Times New Roman" w:cs="Times New Roman"/>
          <w:iCs/>
          <w:sz w:val="20"/>
          <w:szCs w:val="20"/>
        </w:rPr>
        <w:t xml:space="preserve">13. Loeb, S. &amp; </w:t>
      </w:r>
      <w:proofErr w:type="spellStart"/>
      <w:r>
        <w:rPr>
          <w:rFonts w:ascii="Times New Roman" w:hAnsi="Times New Roman" w:cs="Times New Roman"/>
          <w:iCs/>
          <w:sz w:val="20"/>
          <w:szCs w:val="20"/>
        </w:rPr>
        <w:t>Strunk</w:t>
      </w:r>
      <w:proofErr w:type="spellEnd"/>
      <w:r>
        <w:rPr>
          <w:rFonts w:ascii="Times New Roman" w:hAnsi="Times New Roman" w:cs="Times New Roman"/>
          <w:iCs/>
          <w:sz w:val="20"/>
          <w:szCs w:val="20"/>
        </w:rPr>
        <w:t xml:space="preserve">, K. (2007). Accountability and Local Control: Response to Incentives with and without Authority over Resource Generation and Allocation. </w:t>
      </w:r>
      <w:proofErr w:type="gramStart"/>
      <w:r>
        <w:rPr>
          <w:rFonts w:ascii="Times New Roman" w:hAnsi="Times New Roman" w:cs="Times New Roman"/>
          <w:i/>
          <w:iCs/>
          <w:sz w:val="20"/>
          <w:szCs w:val="20"/>
        </w:rPr>
        <w:t>Education Finance and Policy</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2(1):10-39.</w:t>
      </w:r>
    </w:p>
    <w:p w:rsidR="00EF4A01" w:rsidRDefault="00EF4A01" w:rsidP="00F905F8">
      <w:pPr>
        <w:autoSpaceDE w:val="0"/>
        <w:autoSpaceDN w:val="0"/>
        <w:adjustRightInd w:val="0"/>
        <w:spacing w:after="0"/>
        <w:jc w:val="both"/>
        <w:rPr>
          <w:rFonts w:ascii="Times New Roman" w:hAnsi="Times New Roman" w:cs="Times New Roman"/>
          <w:iCs/>
          <w:sz w:val="20"/>
          <w:szCs w:val="20"/>
        </w:rPr>
      </w:pPr>
    </w:p>
    <w:p w:rsidR="00EF4A01" w:rsidRDefault="00EF4A01" w:rsidP="00F905F8">
      <w:pPr>
        <w:autoSpaceDE w:val="0"/>
        <w:autoSpaceDN w:val="0"/>
        <w:adjustRightInd w:val="0"/>
        <w:spacing w:after="0"/>
        <w:ind w:left="567" w:right="567"/>
        <w:jc w:val="both"/>
        <w:rPr>
          <w:rFonts w:ascii="Times New Roman" w:hAnsi="Times New Roman" w:cs="Times New Roman"/>
          <w:iCs/>
          <w:sz w:val="20"/>
          <w:szCs w:val="20"/>
        </w:rPr>
      </w:pPr>
      <w:r w:rsidRPr="00EF4A01">
        <w:rPr>
          <w:rFonts w:ascii="Times New Roman" w:hAnsi="Times New Roman" w:cs="Times New Roman"/>
          <w:iCs/>
          <w:sz w:val="20"/>
          <w:szCs w:val="20"/>
        </w:rPr>
        <w:t>This article examines the interaction between school</w:t>
      </w:r>
      <w:r>
        <w:rPr>
          <w:rFonts w:ascii="Times New Roman" w:hAnsi="Times New Roman" w:cs="Times New Roman"/>
          <w:iCs/>
          <w:sz w:val="20"/>
          <w:szCs w:val="20"/>
        </w:rPr>
        <w:t xml:space="preserve"> </w:t>
      </w:r>
      <w:r w:rsidRPr="00EF4A01">
        <w:rPr>
          <w:rFonts w:ascii="Times New Roman" w:hAnsi="Times New Roman" w:cs="Times New Roman"/>
          <w:iCs/>
          <w:sz w:val="20"/>
          <w:szCs w:val="20"/>
        </w:rPr>
        <w:t>accountability and local control over revenue raising</w:t>
      </w:r>
      <w:r>
        <w:rPr>
          <w:rFonts w:ascii="Times New Roman" w:hAnsi="Times New Roman" w:cs="Times New Roman"/>
          <w:iCs/>
          <w:sz w:val="20"/>
          <w:szCs w:val="20"/>
        </w:rPr>
        <w:t xml:space="preserve"> </w:t>
      </w:r>
      <w:r w:rsidRPr="00EF4A01">
        <w:rPr>
          <w:rFonts w:ascii="Times New Roman" w:hAnsi="Times New Roman" w:cs="Times New Roman"/>
          <w:iCs/>
          <w:sz w:val="20"/>
          <w:szCs w:val="20"/>
        </w:rPr>
        <w:t>and resource allocation. In particular, it asks whether</w:t>
      </w:r>
      <w:r>
        <w:rPr>
          <w:rFonts w:ascii="Times New Roman" w:hAnsi="Times New Roman" w:cs="Times New Roman"/>
          <w:iCs/>
          <w:sz w:val="20"/>
          <w:szCs w:val="20"/>
        </w:rPr>
        <w:t xml:space="preserve"> </w:t>
      </w:r>
      <w:r w:rsidRPr="00EF4A01">
        <w:rPr>
          <w:rFonts w:ascii="Times New Roman" w:hAnsi="Times New Roman" w:cs="Times New Roman"/>
          <w:iCs/>
          <w:sz w:val="20"/>
          <w:szCs w:val="20"/>
        </w:rPr>
        <w:t>accountability policies are more or less effective at improving</w:t>
      </w:r>
      <w:r>
        <w:rPr>
          <w:rFonts w:ascii="Times New Roman" w:hAnsi="Times New Roman" w:cs="Times New Roman"/>
          <w:iCs/>
          <w:sz w:val="20"/>
          <w:szCs w:val="20"/>
        </w:rPr>
        <w:t xml:space="preserve"> </w:t>
      </w:r>
      <w:r w:rsidRPr="00EF4A01">
        <w:rPr>
          <w:rFonts w:ascii="Times New Roman" w:hAnsi="Times New Roman" w:cs="Times New Roman"/>
          <w:iCs/>
          <w:sz w:val="20"/>
          <w:szCs w:val="20"/>
        </w:rPr>
        <w:t>student outcomes in states with stronger local</w:t>
      </w:r>
      <w:r>
        <w:rPr>
          <w:rFonts w:ascii="Times New Roman" w:hAnsi="Times New Roman" w:cs="Times New Roman"/>
          <w:iCs/>
          <w:sz w:val="20"/>
          <w:szCs w:val="20"/>
        </w:rPr>
        <w:t xml:space="preserve"> </w:t>
      </w:r>
      <w:r w:rsidRPr="00EF4A01">
        <w:rPr>
          <w:rFonts w:ascii="Times New Roman" w:hAnsi="Times New Roman" w:cs="Times New Roman"/>
          <w:iCs/>
          <w:sz w:val="20"/>
          <w:szCs w:val="20"/>
        </w:rPr>
        <w:t>control. Local control is operationalized with multiple</w:t>
      </w:r>
      <w:r>
        <w:rPr>
          <w:rFonts w:ascii="Times New Roman" w:hAnsi="Times New Roman" w:cs="Times New Roman"/>
          <w:iCs/>
          <w:sz w:val="20"/>
          <w:szCs w:val="20"/>
        </w:rPr>
        <w:t xml:space="preserve"> </w:t>
      </w:r>
      <w:r w:rsidRPr="00EF4A01">
        <w:rPr>
          <w:rFonts w:ascii="Times New Roman" w:hAnsi="Times New Roman" w:cs="Times New Roman"/>
          <w:iCs/>
          <w:sz w:val="20"/>
          <w:szCs w:val="20"/>
        </w:rPr>
        <w:t>measures, including the percentage of education funding</w:t>
      </w:r>
      <w:r>
        <w:rPr>
          <w:rFonts w:ascii="Times New Roman" w:hAnsi="Times New Roman" w:cs="Times New Roman"/>
          <w:iCs/>
          <w:sz w:val="20"/>
          <w:szCs w:val="20"/>
        </w:rPr>
        <w:t xml:space="preserve"> </w:t>
      </w:r>
      <w:r w:rsidRPr="00EF4A01">
        <w:rPr>
          <w:rFonts w:ascii="Times New Roman" w:hAnsi="Times New Roman" w:cs="Times New Roman"/>
          <w:iCs/>
          <w:sz w:val="20"/>
          <w:szCs w:val="20"/>
        </w:rPr>
        <w:t>from categorical grants, state Supreme Court rulings</w:t>
      </w:r>
      <w:r>
        <w:rPr>
          <w:rFonts w:ascii="Times New Roman" w:hAnsi="Times New Roman" w:cs="Times New Roman"/>
          <w:iCs/>
          <w:sz w:val="20"/>
          <w:szCs w:val="20"/>
        </w:rPr>
        <w:t xml:space="preserve"> </w:t>
      </w:r>
      <w:r w:rsidRPr="00EF4A01">
        <w:rPr>
          <w:rFonts w:ascii="Times New Roman" w:hAnsi="Times New Roman" w:cs="Times New Roman"/>
          <w:iCs/>
          <w:sz w:val="20"/>
          <w:szCs w:val="20"/>
        </w:rPr>
        <w:t>overturning school finance systems, local entities’ taxing</w:t>
      </w:r>
      <w:r>
        <w:rPr>
          <w:rFonts w:ascii="Times New Roman" w:hAnsi="Times New Roman" w:cs="Times New Roman"/>
          <w:iCs/>
          <w:sz w:val="20"/>
          <w:szCs w:val="20"/>
        </w:rPr>
        <w:t xml:space="preserve"> </w:t>
      </w:r>
      <w:r w:rsidRPr="00EF4A01">
        <w:rPr>
          <w:rFonts w:ascii="Times New Roman" w:hAnsi="Times New Roman" w:cs="Times New Roman"/>
          <w:iCs/>
          <w:sz w:val="20"/>
          <w:szCs w:val="20"/>
        </w:rPr>
        <w:t>authority, and principals’ self-assessments of their</w:t>
      </w:r>
      <w:r>
        <w:rPr>
          <w:rFonts w:ascii="Times New Roman" w:hAnsi="Times New Roman" w:cs="Times New Roman"/>
          <w:iCs/>
          <w:sz w:val="20"/>
          <w:szCs w:val="20"/>
        </w:rPr>
        <w:t xml:space="preserve"> </w:t>
      </w:r>
      <w:r w:rsidRPr="00EF4A01">
        <w:rPr>
          <w:rFonts w:ascii="Times New Roman" w:hAnsi="Times New Roman" w:cs="Times New Roman"/>
          <w:iCs/>
          <w:sz w:val="20"/>
          <w:szCs w:val="20"/>
        </w:rPr>
        <w:t>ability to control school resources. Using the National</w:t>
      </w:r>
      <w:r>
        <w:rPr>
          <w:rFonts w:ascii="Times New Roman" w:hAnsi="Times New Roman" w:cs="Times New Roman"/>
          <w:iCs/>
          <w:sz w:val="20"/>
          <w:szCs w:val="20"/>
        </w:rPr>
        <w:t xml:space="preserve"> </w:t>
      </w:r>
      <w:proofErr w:type="spellStart"/>
      <w:r w:rsidRPr="00EF4A01">
        <w:rPr>
          <w:rFonts w:ascii="Times New Roman" w:hAnsi="Times New Roman" w:cs="Times New Roman"/>
          <w:iCs/>
          <w:sz w:val="20"/>
          <w:szCs w:val="20"/>
        </w:rPr>
        <w:t>Center</w:t>
      </w:r>
      <w:proofErr w:type="spellEnd"/>
      <w:r w:rsidRPr="00EF4A01">
        <w:rPr>
          <w:rFonts w:ascii="Times New Roman" w:hAnsi="Times New Roman" w:cs="Times New Roman"/>
          <w:iCs/>
          <w:sz w:val="20"/>
          <w:szCs w:val="20"/>
        </w:rPr>
        <w:t xml:space="preserve"> for Education Statistics’ Schools and Staffing</w:t>
      </w:r>
      <w:r>
        <w:rPr>
          <w:rFonts w:ascii="Times New Roman" w:hAnsi="Times New Roman" w:cs="Times New Roman"/>
          <w:iCs/>
          <w:sz w:val="20"/>
          <w:szCs w:val="20"/>
        </w:rPr>
        <w:t xml:space="preserve"> </w:t>
      </w:r>
      <w:r w:rsidRPr="00EF4A01">
        <w:rPr>
          <w:rFonts w:ascii="Times New Roman" w:hAnsi="Times New Roman" w:cs="Times New Roman"/>
          <w:iCs/>
          <w:sz w:val="20"/>
          <w:szCs w:val="20"/>
        </w:rPr>
        <w:t>Survey and National Assessment of Educational</w:t>
      </w:r>
      <w:r>
        <w:rPr>
          <w:rFonts w:ascii="Times New Roman" w:hAnsi="Times New Roman" w:cs="Times New Roman"/>
          <w:iCs/>
          <w:sz w:val="20"/>
          <w:szCs w:val="20"/>
        </w:rPr>
        <w:t xml:space="preserve"> </w:t>
      </w:r>
      <w:r w:rsidRPr="00EF4A01">
        <w:rPr>
          <w:rFonts w:ascii="Times New Roman" w:hAnsi="Times New Roman" w:cs="Times New Roman"/>
          <w:iCs/>
          <w:sz w:val="20"/>
          <w:szCs w:val="20"/>
        </w:rPr>
        <w:t>Progress, the article finds that accountability policies</w:t>
      </w:r>
      <w:r>
        <w:rPr>
          <w:rFonts w:ascii="Times New Roman" w:hAnsi="Times New Roman" w:cs="Times New Roman"/>
          <w:iCs/>
          <w:sz w:val="20"/>
          <w:szCs w:val="20"/>
        </w:rPr>
        <w:t xml:space="preserve"> </w:t>
      </w:r>
      <w:r w:rsidRPr="00EF4A01">
        <w:rPr>
          <w:rFonts w:ascii="Times New Roman" w:hAnsi="Times New Roman" w:cs="Times New Roman"/>
          <w:iCs/>
          <w:sz w:val="20"/>
          <w:szCs w:val="20"/>
        </w:rPr>
        <w:t>are more effective when there is greater local control.</w:t>
      </w:r>
    </w:p>
    <w:p w:rsidR="00F905F8" w:rsidRDefault="00F905F8" w:rsidP="00F905F8">
      <w:pPr>
        <w:autoSpaceDE w:val="0"/>
        <w:autoSpaceDN w:val="0"/>
        <w:adjustRightInd w:val="0"/>
        <w:spacing w:after="0"/>
        <w:ind w:left="567" w:right="567"/>
        <w:jc w:val="both"/>
        <w:rPr>
          <w:rFonts w:ascii="Times New Roman" w:hAnsi="Times New Roman" w:cs="Times New Roman"/>
          <w:iCs/>
          <w:sz w:val="20"/>
          <w:szCs w:val="20"/>
        </w:rPr>
      </w:pPr>
    </w:p>
    <w:p w:rsidR="00F905F8" w:rsidRDefault="00F905F8" w:rsidP="00F905F8">
      <w:pPr>
        <w:autoSpaceDE w:val="0"/>
        <w:autoSpaceDN w:val="0"/>
        <w:adjustRightInd w:val="0"/>
        <w:spacing w:after="0"/>
        <w:jc w:val="both"/>
        <w:rPr>
          <w:rFonts w:ascii="Times New Roman" w:hAnsi="Times New Roman" w:cs="Times New Roman"/>
          <w:iCs/>
          <w:sz w:val="20"/>
          <w:szCs w:val="20"/>
        </w:rPr>
      </w:pPr>
      <w:r>
        <w:rPr>
          <w:rFonts w:ascii="Times New Roman" w:hAnsi="Times New Roman" w:cs="Times New Roman"/>
          <w:iCs/>
          <w:sz w:val="20"/>
          <w:szCs w:val="20"/>
        </w:rPr>
        <w:t>14. Loveless, T.</w:t>
      </w:r>
      <w:r w:rsidR="00613F5B">
        <w:rPr>
          <w:rFonts w:ascii="Times New Roman" w:hAnsi="Times New Roman" w:cs="Times New Roman"/>
          <w:iCs/>
          <w:sz w:val="20"/>
          <w:szCs w:val="20"/>
        </w:rPr>
        <w:t xml:space="preserve">, </w:t>
      </w:r>
      <w:proofErr w:type="spellStart"/>
      <w:r w:rsidR="00613F5B">
        <w:rPr>
          <w:rFonts w:ascii="Times New Roman" w:hAnsi="Times New Roman" w:cs="Times New Roman"/>
          <w:iCs/>
          <w:sz w:val="20"/>
          <w:szCs w:val="20"/>
        </w:rPr>
        <w:t>Costrell</w:t>
      </w:r>
      <w:proofErr w:type="spellEnd"/>
      <w:r w:rsidR="00613F5B">
        <w:rPr>
          <w:rFonts w:ascii="Times New Roman" w:hAnsi="Times New Roman" w:cs="Times New Roman"/>
          <w:iCs/>
          <w:sz w:val="20"/>
          <w:szCs w:val="20"/>
        </w:rPr>
        <w:t>, R. M. &amp; Cuban, L.</w:t>
      </w:r>
      <w:r>
        <w:rPr>
          <w:rFonts w:ascii="Times New Roman" w:hAnsi="Times New Roman" w:cs="Times New Roman"/>
          <w:iCs/>
          <w:sz w:val="20"/>
          <w:szCs w:val="20"/>
        </w:rPr>
        <w:t xml:space="preserve"> (2005). Test-Based Accountability: The Promise and the Perils. </w:t>
      </w:r>
      <w:proofErr w:type="gramStart"/>
      <w:r>
        <w:rPr>
          <w:rFonts w:ascii="Times New Roman" w:hAnsi="Times New Roman" w:cs="Times New Roman"/>
          <w:i/>
          <w:iCs/>
          <w:sz w:val="20"/>
          <w:szCs w:val="20"/>
        </w:rPr>
        <w:t>Brookings Papers on Education Policy</w:t>
      </w:r>
      <w:r w:rsidR="00613F5B">
        <w:rPr>
          <w:rFonts w:ascii="Times New Roman" w:hAnsi="Times New Roman" w:cs="Times New Roman"/>
          <w:iCs/>
          <w:sz w:val="20"/>
          <w:szCs w:val="20"/>
        </w:rPr>
        <w:t>.</w:t>
      </w:r>
      <w:proofErr w:type="gramEnd"/>
      <w:r w:rsidR="00613F5B">
        <w:rPr>
          <w:rFonts w:ascii="Times New Roman" w:hAnsi="Times New Roman" w:cs="Times New Roman"/>
          <w:iCs/>
          <w:sz w:val="20"/>
          <w:szCs w:val="20"/>
        </w:rPr>
        <w:t xml:space="preserve"> 8(2005)</w:t>
      </w:r>
      <w:r>
        <w:rPr>
          <w:rFonts w:ascii="Times New Roman" w:hAnsi="Times New Roman" w:cs="Times New Roman"/>
          <w:iCs/>
          <w:sz w:val="20"/>
          <w:szCs w:val="20"/>
        </w:rPr>
        <w:t>:7-45.</w:t>
      </w:r>
    </w:p>
    <w:p w:rsidR="00F905F8" w:rsidRDefault="00F905F8" w:rsidP="00F905F8">
      <w:pPr>
        <w:autoSpaceDE w:val="0"/>
        <w:autoSpaceDN w:val="0"/>
        <w:adjustRightInd w:val="0"/>
        <w:spacing w:after="0"/>
        <w:jc w:val="both"/>
        <w:rPr>
          <w:rFonts w:ascii="Times New Roman" w:hAnsi="Times New Roman" w:cs="Times New Roman"/>
          <w:iCs/>
          <w:sz w:val="20"/>
          <w:szCs w:val="20"/>
        </w:rPr>
      </w:pPr>
    </w:p>
    <w:p w:rsidR="00F905F8" w:rsidRDefault="00613F5B" w:rsidP="00613F5B">
      <w:pPr>
        <w:autoSpaceDE w:val="0"/>
        <w:autoSpaceDN w:val="0"/>
        <w:adjustRightInd w:val="0"/>
        <w:spacing w:after="0"/>
        <w:ind w:left="567" w:right="567"/>
        <w:jc w:val="both"/>
        <w:rPr>
          <w:rFonts w:ascii="Times New Roman" w:hAnsi="Times New Roman" w:cs="Times New Roman"/>
          <w:bCs/>
          <w:sz w:val="20"/>
          <w:szCs w:val="20"/>
        </w:rPr>
      </w:pPr>
      <w:r w:rsidRPr="00613F5B">
        <w:rPr>
          <w:rFonts w:ascii="Times New Roman" w:hAnsi="Times New Roman" w:cs="Times New Roman"/>
          <w:bCs/>
          <w:sz w:val="20"/>
          <w:szCs w:val="20"/>
        </w:rPr>
        <w:t xml:space="preserve">Reform movements in American education are based on theories of social change. The standards and accountability movement is based on the theory that a sequence of three activities will improve education: first, defining what students should learn (setting standards); second, testing to see what students </w:t>
      </w:r>
      <w:proofErr w:type="gramStart"/>
      <w:r w:rsidRPr="00613F5B">
        <w:rPr>
          <w:rFonts w:ascii="Times New Roman" w:hAnsi="Times New Roman" w:cs="Times New Roman"/>
          <w:bCs/>
          <w:sz w:val="20"/>
          <w:szCs w:val="20"/>
        </w:rPr>
        <w:t>have</w:t>
      </w:r>
      <w:proofErr w:type="gramEnd"/>
      <w:r w:rsidRPr="00613F5B">
        <w:rPr>
          <w:rFonts w:ascii="Times New Roman" w:hAnsi="Times New Roman" w:cs="Times New Roman"/>
          <w:bCs/>
          <w:sz w:val="20"/>
          <w:szCs w:val="20"/>
        </w:rPr>
        <w:t xml:space="preserve"> learned (measuring achievement); third, making the results count (holding educators and students accountable). Most analysts date the standards and accountability movement to the early 1990s, when states began establishing standards in academic subje</w:t>
      </w:r>
      <w:r>
        <w:rPr>
          <w:rFonts w:ascii="Times New Roman" w:hAnsi="Times New Roman" w:cs="Times New Roman"/>
          <w:bCs/>
          <w:sz w:val="20"/>
          <w:szCs w:val="20"/>
        </w:rPr>
        <w:t>cts. States then instituted test</w:t>
      </w:r>
      <w:r w:rsidRPr="00613F5B">
        <w:rPr>
          <w:rFonts w:ascii="Times New Roman" w:hAnsi="Times New Roman" w:cs="Times New Roman"/>
          <w:bCs/>
          <w:sz w:val="20"/>
          <w:szCs w:val="20"/>
        </w:rPr>
        <w:t>ing programs and implemented incentives for schools and students based on pupil test scores. The systems are mature e</w:t>
      </w:r>
      <w:r>
        <w:rPr>
          <w:rFonts w:ascii="Times New Roman" w:hAnsi="Times New Roman" w:cs="Times New Roman"/>
          <w:bCs/>
          <w:sz w:val="20"/>
          <w:szCs w:val="20"/>
        </w:rPr>
        <w:t>nough to have produced some pre</w:t>
      </w:r>
      <w:r w:rsidRPr="00613F5B">
        <w:rPr>
          <w:rFonts w:ascii="Times New Roman" w:hAnsi="Times New Roman" w:cs="Times New Roman"/>
          <w:bCs/>
          <w:sz w:val="20"/>
          <w:szCs w:val="20"/>
        </w:rPr>
        <w:t>liminary results.</w:t>
      </w:r>
      <w:r w:rsidRPr="00613F5B">
        <w:rPr>
          <w:rFonts w:ascii="Times New Roman" w:hAnsi="Times New Roman" w:cs="Times New Roman"/>
          <w:bCs/>
          <w:sz w:val="20"/>
          <w:szCs w:val="20"/>
        </w:rPr>
        <w:t xml:space="preserve"> </w:t>
      </w:r>
      <w:r w:rsidRPr="00613F5B">
        <w:rPr>
          <w:rFonts w:ascii="Times New Roman" w:hAnsi="Times New Roman" w:cs="Times New Roman"/>
          <w:bCs/>
          <w:sz w:val="20"/>
          <w:szCs w:val="20"/>
        </w:rPr>
        <w:t xml:space="preserve">What is known so far about the effects of accountability systems on student achievement? Do they work? Are there any </w:t>
      </w:r>
      <w:r>
        <w:rPr>
          <w:rFonts w:ascii="Times New Roman" w:hAnsi="Times New Roman" w:cs="Times New Roman"/>
          <w:bCs/>
          <w:sz w:val="20"/>
          <w:szCs w:val="20"/>
        </w:rPr>
        <w:t>unintended consequences? In gen</w:t>
      </w:r>
      <w:r w:rsidRPr="00613F5B">
        <w:rPr>
          <w:rFonts w:ascii="Times New Roman" w:hAnsi="Times New Roman" w:cs="Times New Roman"/>
          <w:bCs/>
          <w:sz w:val="20"/>
          <w:szCs w:val="20"/>
        </w:rPr>
        <w:t xml:space="preserve">eral, evaluations of accountability systems have been quite positive. In raising student achievement, states that have implemented such systems are </w:t>
      </w:r>
      <w:r w:rsidRPr="00613F5B">
        <w:rPr>
          <w:rFonts w:ascii="Times New Roman" w:hAnsi="Times New Roman" w:cs="Times New Roman"/>
          <w:bCs/>
          <w:sz w:val="20"/>
          <w:szCs w:val="20"/>
        </w:rPr>
        <w:t>out</w:t>
      </w:r>
      <w:r>
        <w:rPr>
          <w:rFonts w:ascii="Times New Roman" w:hAnsi="Times New Roman" w:cs="Times New Roman"/>
          <w:bCs/>
          <w:sz w:val="20"/>
          <w:szCs w:val="20"/>
        </w:rPr>
        <w:t>p</w:t>
      </w:r>
      <w:r w:rsidRPr="00613F5B">
        <w:rPr>
          <w:rFonts w:ascii="Times New Roman" w:hAnsi="Times New Roman" w:cs="Times New Roman"/>
          <w:bCs/>
          <w:sz w:val="20"/>
          <w:szCs w:val="20"/>
        </w:rPr>
        <w:t>erforming</w:t>
      </w:r>
      <w:r w:rsidRPr="00613F5B">
        <w:rPr>
          <w:rFonts w:ascii="Times New Roman" w:hAnsi="Times New Roman" w:cs="Times New Roman"/>
          <w:bCs/>
          <w:sz w:val="20"/>
          <w:szCs w:val="20"/>
        </w:rPr>
        <w:t xml:space="preserve"> states that have not done so. Although the potential for serious unintended consequences cannot be ruled out, the harms documented to date appear temporary and malleable. Promising results, however, do not guarantee the lo</w:t>
      </w:r>
      <w:r>
        <w:rPr>
          <w:rFonts w:ascii="Times New Roman" w:hAnsi="Times New Roman" w:cs="Times New Roman"/>
          <w:bCs/>
          <w:sz w:val="20"/>
          <w:szCs w:val="20"/>
        </w:rPr>
        <w:t>ngevity of an education reform.</w:t>
      </w:r>
      <w:r w:rsidRPr="00613F5B">
        <w:rPr>
          <w:rFonts w:ascii="Times New Roman" w:hAnsi="Times New Roman" w:cs="Times New Roman"/>
          <w:bCs/>
          <w:sz w:val="20"/>
          <w:szCs w:val="20"/>
        </w:rPr>
        <w:t xml:space="preserve"> Various threats to accountability exist, in particular, t</w:t>
      </w:r>
      <w:r>
        <w:rPr>
          <w:rFonts w:ascii="Times New Roman" w:hAnsi="Times New Roman" w:cs="Times New Roman"/>
          <w:bCs/>
          <w:sz w:val="20"/>
          <w:szCs w:val="20"/>
        </w:rPr>
        <w:t>he political per</w:t>
      </w:r>
      <w:r w:rsidRPr="00613F5B">
        <w:rPr>
          <w:rFonts w:ascii="Times New Roman" w:hAnsi="Times New Roman" w:cs="Times New Roman"/>
          <w:bCs/>
          <w:sz w:val="20"/>
          <w:szCs w:val="20"/>
        </w:rPr>
        <w:t xml:space="preserve">ils that state systems face when policies are implemented. What do these threats portend for the future of test-based </w:t>
      </w:r>
      <w:r w:rsidRPr="00613F5B">
        <w:rPr>
          <w:rFonts w:ascii="Times New Roman" w:hAnsi="Times New Roman" w:cs="Times New Roman"/>
          <w:bCs/>
          <w:sz w:val="20"/>
          <w:szCs w:val="20"/>
        </w:rPr>
        <w:lastRenderedPageBreak/>
        <w:t xml:space="preserve">accountability in the United States? That question is especially relevant today as the No Child Left </w:t>
      </w:r>
      <w:proofErr w:type="gramStart"/>
      <w:r w:rsidRPr="00613F5B">
        <w:rPr>
          <w:rFonts w:ascii="Times New Roman" w:hAnsi="Times New Roman" w:cs="Times New Roman"/>
          <w:bCs/>
          <w:sz w:val="20"/>
          <w:szCs w:val="20"/>
        </w:rPr>
        <w:t>Behind</w:t>
      </w:r>
      <w:proofErr w:type="gramEnd"/>
      <w:r w:rsidRPr="00613F5B">
        <w:rPr>
          <w:rFonts w:ascii="Times New Roman" w:hAnsi="Times New Roman" w:cs="Times New Roman"/>
          <w:bCs/>
          <w:sz w:val="20"/>
          <w:szCs w:val="20"/>
        </w:rPr>
        <w:t xml:space="preserve"> Act, the landmark legislation that federalized what had been primarily a state and local</w:t>
      </w:r>
      <w:r w:rsidRPr="00613F5B">
        <w:rPr>
          <w:rFonts w:ascii="Times New Roman" w:hAnsi="Times New Roman" w:cs="Times New Roman"/>
          <w:bCs/>
          <w:sz w:val="20"/>
          <w:szCs w:val="20"/>
        </w:rPr>
        <w:t xml:space="preserve"> </w:t>
      </w:r>
      <w:r w:rsidRPr="00613F5B">
        <w:rPr>
          <w:rFonts w:ascii="Times New Roman" w:hAnsi="Times New Roman" w:cs="Times New Roman"/>
          <w:bCs/>
          <w:sz w:val="20"/>
          <w:szCs w:val="20"/>
        </w:rPr>
        <w:t>policy domain, comes under increasingly heavy fire from critics. "An Education Rebellion Stirring," headlined the Christian Science Monitor in February 2004. In March of the same year, an article in the New York Times reported that legislation or resolutions criticizing the law had passed at least one house in twelve state legislatures (both chambers in seven states) and described the coalition of anti-No Child Left Behind Act forces in Oklahoma as "liberal Democrats and states' rights Republicans, ang</w:t>
      </w:r>
      <w:r>
        <w:rPr>
          <w:rFonts w:ascii="Times New Roman" w:hAnsi="Times New Roman" w:cs="Times New Roman"/>
          <w:bCs/>
          <w:sz w:val="20"/>
          <w:szCs w:val="20"/>
        </w:rPr>
        <w:t>ry- over what they see as a cum</w:t>
      </w:r>
      <w:r w:rsidRPr="00613F5B">
        <w:rPr>
          <w:rFonts w:ascii="Times New Roman" w:hAnsi="Times New Roman" w:cs="Times New Roman"/>
          <w:bCs/>
          <w:sz w:val="20"/>
          <w:szCs w:val="20"/>
        </w:rPr>
        <w:t>bersome feder</w:t>
      </w:r>
      <w:r>
        <w:rPr>
          <w:rFonts w:ascii="Times New Roman" w:hAnsi="Times New Roman" w:cs="Times New Roman"/>
          <w:bCs/>
          <w:sz w:val="20"/>
          <w:szCs w:val="20"/>
        </w:rPr>
        <w:t>al intrusion on local schools."</w:t>
      </w:r>
      <w:r w:rsidRPr="00613F5B">
        <w:rPr>
          <w:rFonts w:ascii="Times New Roman" w:hAnsi="Times New Roman" w:cs="Times New Roman"/>
          <w:bCs/>
          <w:sz w:val="20"/>
          <w:szCs w:val="20"/>
        </w:rPr>
        <w:t xml:space="preserve"> A reasonable idea of the future of the No Child Left </w:t>
      </w:r>
      <w:proofErr w:type="gramStart"/>
      <w:r w:rsidRPr="00613F5B">
        <w:rPr>
          <w:rFonts w:ascii="Times New Roman" w:hAnsi="Times New Roman" w:cs="Times New Roman"/>
          <w:bCs/>
          <w:sz w:val="20"/>
          <w:szCs w:val="20"/>
        </w:rPr>
        <w:t>Behind</w:t>
      </w:r>
      <w:proofErr w:type="gramEnd"/>
      <w:r w:rsidRPr="00613F5B">
        <w:rPr>
          <w:rFonts w:ascii="Times New Roman" w:hAnsi="Times New Roman" w:cs="Times New Roman"/>
          <w:bCs/>
          <w:sz w:val="20"/>
          <w:szCs w:val="20"/>
        </w:rPr>
        <w:t xml:space="preserve"> Act can be gleaned from </w:t>
      </w:r>
      <w:proofErr w:type="spellStart"/>
      <w:r w:rsidRPr="00613F5B">
        <w:rPr>
          <w:rFonts w:ascii="Times New Roman" w:hAnsi="Times New Roman" w:cs="Times New Roman"/>
          <w:bCs/>
          <w:sz w:val="20"/>
          <w:szCs w:val="20"/>
        </w:rPr>
        <w:t>analyzing</w:t>
      </w:r>
      <w:proofErr w:type="spellEnd"/>
      <w:r w:rsidRPr="00613F5B">
        <w:rPr>
          <w:rFonts w:ascii="Times New Roman" w:hAnsi="Times New Roman" w:cs="Times New Roman"/>
          <w:bCs/>
          <w:sz w:val="20"/>
          <w:szCs w:val="20"/>
        </w:rPr>
        <w:t xml:space="preserve"> the politics of accountability in the states.</w:t>
      </w:r>
    </w:p>
    <w:p w:rsidR="00613F5B" w:rsidRDefault="00613F5B" w:rsidP="00613F5B">
      <w:pPr>
        <w:autoSpaceDE w:val="0"/>
        <w:autoSpaceDN w:val="0"/>
        <w:adjustRightInd w:val="0"/>
        <w:spacing w:after="0"/>
        <w:jc w:val="both"/>
        <w:rPr>
          <w:rFonts w:ascii="Times New Roman" w:hAnsi="Times New Roman" w:cs="Times New Roman"/>
          <w:bCs/>
          <w:sz w:val="20"/>
          <w:szCs w:val="20"/>
        </w:rPr>
      </w:pPr>
    </w:p>
    <w:p w:rsidR="00613F5B" w:rsidRDefault="00613F5B" w:rsidP="00613F5B">
      <w:pPr>
        <w:autoSpaceDE w:val="0"/>
        <w:autoSpaceDN w:val="0"/>
        <w:adjustRightInd w:val="0"/>
        <w:spacing w:after="0"/>
        <w:jc w:val="both"/>
        <w:rPr>
          <w:rFonts w:ascii="Times New Roman" w:hAnsi="Times New Roman" w:cs="Times New Roman"/>
          <w:bCs/>
          <w:sz w:val="20"/>
          <w:szCs w:val="20"/>
        </w:rPr>
      </w:pPr>
      <w:r>
        <w:rPr>
          <w:rFonts w:ascii="Times New Roman" w:hAnsi="Times New Roman" w:cs="Times New Roman"/>
          <w:bCs/>
          <w:sz w:val="20"/>
          <w:szCs w:val="20"/>
        </w:rPr>
        <w:t xml:space="preserve">15. </w:t>
      </w:r>
      <w:proofErr w:type="spellStart"/>
      <w:r>
        <w:rPr>
          <w:rFonts w:ascii="Times New Roman" w:hAnsi="Times New Roman" w:cs="Times New Roman"/>
          <w:bCs/>
          <w:sz w:val="20"/>
          <w:szCs w:val="20"/>
        </w:rPr>
        <w:t>Majumdar</w:t>
      </w:r>
      <w:proofErr w:type="spellEnd"/>
      <w:r>
        <w:rPr>
          <w:rFonts w:ascii="Times New Roman" w:hAnsi="Times New Roman" w:cs="Times New Roman"/>
          <w:bCs/>
          <w:sz w:val="20"/>
          <w:szCs w:val="20"/>
        </w:rPr>
        <w:t xml:space="preserve">, S., Mani, A. &amp; </w:t>
      </w:r>
      <w:proofErr w:type="spellStart"/>
      <w:r>
        <w:rPr>
          <w:rFonts w:ascii="Times New Roman" w:hAnsi="Times New Roman" w:cs="Times New Roman"/>
          <w:bCs/>
          <w:sz w:val="20"/>
          <w:szCs w:val="20"/>
        </w:rPr>
        <w:t>Mukand</w:t>
      </w:r>
      <w:proofErr w:type="spellEnd"/>
      <w:r>
        <w:rPr>
          <w:rFonts w:ascii="Times New Roman" w:hAnsi="Times New Roman" w:cs="Times New Roman"/>
          <w:bCs/>
          <w:sz w:val="20"/>
          <w:szCs w:val="20"/>
        </w:rPr>
        <w:t xml:space="preserve">, S. (2004). </w:t>
      </w:r>
      <w:proofErr w:type="gramStart"/>
      <w:r>
        <w:rPr>
          <w:rFonts w:ascii="Times New Roman" w:hAnsi="Times New Roman" w:cs="Times New Roman"/>
          <w:bCs/>
          <w:sz w:val="20"/>
          <w:szCs w:val="20"/>
        </w:rPr>
        <w:t>Politics, Information and the Urban Bias.</w:t>
      </w:r>
      <w:proofErr w:type="gramEnd"/>
      <w:r>
        <w:rPr>
          <w:rFonts w:ascii="Times New Roman" w:hAnsi="Times New Roman" w:cs="Times New Roman"/>
          <w:bCs/>
          <w:sz w:val="20"/>
          <w:szCs w:val="20"/>
        </w:rPr>
        <w:t xml:space="preserve"> </w:t>
      </w:r>
      <w:proofErr w:type="gramStart"/>
      <w:r>
        <w:rPr>
          <w:rFonts w:ascii="Times New Roman" w:hAnsi="Times New Roman" w:cs="Times New Roman"/>
          <w:bCs/>
          <w:i/>
          <w:sz w:val="20"/>
          <w:szCs w:val="20"/>
        </w:rPr>
        <w:t>Journal of Development Economics</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75(1):137-165.</w:t>
      </w:r>
    </w:p>
    <w:p w:rsidR="00613F5B" w:rsidRDefault="00613F5B" w:rsidP="00613F5B">
      <w:pPr>
        <w:autoSpaceDE w:val="0"/>
        <w:autoSpaceDN w:val="0"/>
        <w:adjustRightInd w:val="0"/>
        <w:spacing w:after="0"/>
        <w:jc w:val="both"/>
        <w:rPr>
          <w:rFonts w:ascii="Times New Roman" w:hAnsi="Times New Roman" w:cs="Times New Roman"/>
          <w:bCs/>
          <w:sz w:val="20"/>
          <w:szCs w:val="20"/>
        </w:rPr>
      </w:pPr>
    </w:p>
    <w:p w:rsidR="00613F5B" w:rsidRDefault="000B29EB" w:rsidP="000B29EB">
      <w:pPr>
        <w:autoSpaceDE w:val="0"/>
        <w:autoSpaceDN w:val="0"/>
        <w:adjustRightInd w:val="0"/>
        <w:spacing w:after="0"/>
        <w:ind w:left="567" w:right="567"/>
        <w:jc w:val="both"/>
        <w:rPr>
          <w:rFonts w:ascii="Times New Roman" w:hAnsi="Times New Roman" w:cs="Times New Roman"/>
          <w:bCs/>
          <w:sz w:val="20"/>
          <w:szCs w:val="20"/>
        </w:rPr>
      </w:pPr>
      <w:r w:rsidRPr="000B29EB">
        <w:rPr>
          <w:rFonts w:ascii="Times New Roman" w:hAnsi="Times New Roman" w:cs="Times New Roman"/>
          <w:bCs/>
          <w:sz w:val="20"/>
          <w:szCs w:val="20"/>
        </w:rPr>
        <w:t>Governments in many LDCs skew public resources towards urban sectors, despite a majority</w:t>
      </w:r>
      <w:r>
        <w:rPr>
          <w:rFonts w:ascii="Times New Roman" w:hAnsi="Times New Roman" w:cs="Times New Roman"/>
          <w:bCs/>
          <w:sz w:val="20"/>
          <w:szCs w:val="20"/>
        </w:rPr>
        <w:t xml:space="preserve"> </w:t>
      </w:r>
      <w:r w:rsidRPr="000B29EB">
        <w:rPr>
          <w:rFonts w:ascii="Times New Roman" w:hAnsi="Times New Roman" w:cs="Times New Roman"/>
          <w:bCs/>
          <w:sz w:val="20"/>
          <w:szCs w:val="20"/>
        </w:rPr>
        <w:t>of citizens residing in rural areas. This paper develops a novel political argument for this urban</w:t>
      </w:r>
      <w:r>
        <w:rPr>
          <w:rFonts w:ascii="Times New Roman" w:hAnsi="Times New Roman" w:cs="Times New Roman"/>
          <w:bCs/>
          <w:sz w:val="20"/>
          <w:szCs w:val="20"/>
        </w:rPr>
        <w:t xml:space="preserve"> </w:t>
      </w:r>
      <w:r w:rsidRPr="000B29EB">
        <w:rPr>
          <w:rFonts w:ascii="Times New Roman" w:hAnsi="Times New Roman" w:cs="Times New Roman"/>
          <w:bCs/>
          <w:sz w:val="20"/>
          <w:szCs w:val="20"/>
        </w:rPr>
        <w:t>bias</w:t>
      </w:r>
      <w:r>
        <w:rPr>
          <w:rFonts w:ascii="Times New Roman" w:hAnsi="Times New Roman" w:cs="Times New Roman"/>
          <w:bCs/>
          <w:sz w:val="20"/>
          <w:szCs w:val="20"/>
        </w:rPr>
        <w:t xml:space="preserve"> </w:t>
      </w:r>
      <w:r w:rsidRPr="000B29EB">
        <w:rPr>
          <w:rFonts w:ascii="Times New Roman" w:hAnsi="Times New Roman" w:cs="Times New Roman"/>
          <w:bCs/>
          <w:sz w:val="20"/>
          <w:szCs w:val="20"/>
        </w:rPr>
        <w:t>phenomenon in a framework where all voters, rural and urban, have equal voice, but differ</w:t>
      </w:r>
      <w:r>
        <w:rPr>
          <w:rFonts w:ascii="Times New Roman" w:hAnsi="Times New Roman" w:cs="Times New Roman"/>
          <w:bCs/>
          <w:sz w:val="20"/>
          <w:szCs w:val="20"/>
        </w:rPr>
        <w:t xml:space="preserve"> </w:t>
      </w:r>
      <w:r w:rsidRPr="000B29EB">
        <w:rPr>
          <w:rFonts w:ascii="Times New Roman" w:hAnsi="Times New Roman" w:cs="Times New Roman"/>
          <w:bCs/>
          <w:sz w:val="20"/>
          <w:szCs w:val="20"/>
        </w:rPr>
        <w:t>in their access to information. We argue that this difference is sufficient to give governments an</w:t>
      </w:r>
      <w:r>
        <w:rPr>
          <w:rFonts w:ascii="Times New Roman" w:hAnsi="Times New Roman" w:cs="Times New Roman"/>
          <w:bCs/>
          <w:sz w:val="20"/>
          <w:szCs w:val="20"/>
        </w:rPr>
        <w:t xml:space="preserve"> </w:t>
      </w:r>
      <w:r w:rsidRPr="000B29EB">
        <w:rPr>
          <w:rFonts w:ascii="Times New Roman" w:hAnsi="Times New Roman" w:cs="Times New Roman"/>
          <w:bCs/>
          <w:sz w:val="20"/>
          <w:szCs w:val="20"/>
        </w:rPr>
        <w:t>incentive to inefficiently over-allocate resources towards urban areas. The bias is shown to</w:t>
      </w:r>
      <w:r>
        <w:rPr>
          <w:rFonts w:ascii="Times New Roman" w:hAnsi="Times New Roman" w:cs="Times New Roman"/>
          <w:bCs/>
          <w:sz w:val="20"/>
          <w:szCs w:val="20"/>
        </w:rPr>
        <w:t xml:space="preserve"> </w:t>
      </w:r>
      <w:r w:rsidRPr="000B29EB">
        <w:rPr>
          <w:rFonts w:ascii="Times New Roman" w:hAnsi="Times New Roman" w:cs="Times New Roman"/>
          <w:bCs/>
          <w:sz w:val="20"/>
          <w:szCs w:val="20"/>
        </w:rPr>
        <w:t>worsen during adverse economic times, leading to increased migration. We also examine how</w:t>
      </w:r>
      <w:r>
        <w:rPr>
          <w:rFonts w:ascii="Times New Roman" w:hAnsi="Times New Roman" w:cs="Times New Roman"/>
          <w:bCs/>
          <w:sz w:val="20"/>
          <w:szCs w:val="20"/>
        </w:rPr>
        <w:t xml:space="preserve"> </w:t>
      </w:r>
      <w:r w:rsidRPr="000B29EB">
        <w:rPr>
          <w:rFonts w:ascii="Times New Roman" w:hAnsi="Times New Roman" w:cs="Times New Roman"/>
          <w:bCs/>
          <w:sz w:val="20"/>
          <w:szCs w:val="20"/>
        </w:rPr>
        <w:t xml:space="preserve">voter </w:t>
      </w:r>
      <w:proofErr w:type="spellStart"/>
      <w:r w:rsidRPr="000B29EB">
        <w:rPr>
          <w:rFonts w:ascii="Times New Roman" w:hAnsi="Times New Roman" w:cs="Times New Roman"/>
          <w:bCs/>
          <w:sz w:val="20"/>
          <w:szCs w:val="20"/>
        </w:rPr>
        <w:t>informativeness</w:t>
      </w:r>
      <w:proofErr w:type="spellEnd"/>
      <w:r w:rsidRPr="000B29EB">
        <w:rPr>
          <w:rFonts w:ascii="Times New Roman" w:hAnsi="Times New Roman" w:cs="Times New Roman"/>
          <w:bCs/>
          <w:sz w:val="20"/>
          <w:szCs w:val="20"/>
        </w:rPr>
        <w:t xml:space="preserve"> affects efficiency of the electoral process in weeding out incompetent</w:t>
      </w:r>
      <w:r>
        <w:rPr>
          <w:rFonts w:ascii="Times New Roman" w:hAnsi="Times New Roman" w:cs="Times New Roman"/>
          <w:bCs/>
          <w:sz w:val="20"/>
          <w:szCs w:val="20"/>
        </w:rPr>
        <w:t xml:space="preserve"> </w:t>
      </w:r>
      <w:r w:rsidRPr="000B29EB">
        <w:rPr>
          <w:rFonts w:ascii="Times New Roman" w:hAnsi="Times New Roman" w:cs="Times New Roman"/>
          <w:bCs/>
          <w:sz w:val="20"/>
          <w:szCs w:val="20"/>
        </w:rPr>
        <w:t>governments.</w:t>
      </w:r>
    </w:p>
    <w:p w:rsidR="000B29EB" w:rsidRDefault="000B29EB" w:rsidP="000B29EB">
      <w:pPr>
        <w:autoSpaceDE w:val="0"/>
        <w:autoSpaceDN w:val="0"/>
        <w:adjustRightInd w:val="0"/>
        <w:spacing w:after="0"/>
        <w:ind w:right="567"/>
        <w:jc w:val="both"/>
        <w:rPr>
          <w:rFonts w:ascii="Times New Roman" w:hAnsi="Times New Roman" w:cs="Times New Roman"/>
          <w:bCs/>
          <w:sz w:val="20"/>
          <w:szCs w:val="20"/>
        </w:rPr>
      </w:pPr>
    </w:p>
    <w:p w:rsidR="000B29EB" w:rsidRDefault="000B29EB" w:rsidP="000B29EB">
      <w:pPr>
        <w:autoSpaceDE w:val="0"/>
        <w:autoSpaceDN w:val="0"/>
        <w:adjustRightInd w:val="0"/>
        <w:spacing w:after="0"/>
        <w:jc w:val="both"/>
        <w:rPr>
          <w:rFonts w:ascii="Times New Roman" w:hAnsi="Times New Roman" w:cs="Times New Roman"/>
          <w:bCs/>
          <w:sz w:val="20"/>
          <w:szCs w:val="20"/>
        </w:rPr>
      </w:pPr>
      <w:r>
        <w:rPr>
          <w:rFonts w:ascii="Times New Roman" w:hAnsi="Times New Roman" w:cs="Times New Roman"/>
          <w:bCs/>
          <w:sz w:val="20"/>
          <w:szCs w:val="20"/>
        </w:rPr>
        <w:t xml:space="preserve">16. </w:t>
      </w:r>
      <w:proofErr w:type="spellStart"/>
      <w:r>
        <w:rPr>
          <w:rFonts w:ascii="Times New Roman" w:hAnsi="Times New Roman" w:cs="Times New Roman"/>
          <w:bCs/>
          <w:sz w:val="20"/>
          <w:szCs w:val="20"/>
        </w:rPr>
        <w:t>Millot</w:t>
      </w:r>
      <w:proofErr w:type="spellEnd"/>
      <w:r>
        <w:rPr>
          <w:rFonts w:ascii="Times New Roman" w:hAnsi="Times New Roman" w:cs="Times New Roman"/>
          <w:bCs/>
          <w:sz w:val="20"/>
          <w:szCs w:val="20"/>
        </w:rPr>
        <w:t xml:space="preserve">, B. &amp; Lane, J. (2002). </w:t>
      </w:r>
      <w:proofErr w:type="gramStart"/>
      <w:r>
        <w:rPr>
          <w:rFonts w:ascii="Times New Roman" w:hAnsi="Times New Roman" w:cs="Times New Roman"/>
          <w:bCs/>
          <w:sz w:val="20"/>
          <w:szCs w:val="20"/>
        </w:rPr>
        <w:t>The Efficient Use of Time in Education.</w:t>
      </w:r>
      <w:proofErr w:type="gramEnd"/>
      <w:r>
        <w:rPr>
          <w:rFonts w:ascii="Times New Roman" w:hAnsi="Times New Roman" w:cs="Times New Roman"/>
          <w:bCs/>
          <w:sz w:val="20"/>
          <w:szCs w:val="20"/>
        </w:rPr>
        <w:t xml:space="preserve"> </w:t>
      </w:r>
      <w:proofErr w:type="gramStart"/>
      <w:r>
        <w:rPr>
          <w:rFonts w:ascii="Times New Roman" w:hAnsi="Times New Roman" w:cs="Times New Roman"/>
          <w:bCs/>
          <w:i/>
          <w:sz w:val="20"/>
          <w:szCs w:val="20"/>
        </w:rPr>
        <w:t>Education Economics</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10(2):209-228.</w:t>
      </w:r>
    </w:p>
    <w:p w:rsidR="000B29EB" w:rsidRDefault="000B29EB" w:rsidP="000B29EB">
      <w:pPr>
        <w:autoSpaceDE w:val="0"/>
        <w:autoSpaceDN w:val="0"/>
        <w:adjustRightInd w:val="0"/>
        <w:spacing w:after="0"/>
        <w:jc w:val="both"/>
        <w:rPr>
          <w:rFonts w:ascii="Times New Roman" w:hAnsi="Times New Roman" w:cs="Times New Roman"/>
          <w:bCs/>
          <w:sz w:val="20"/>
          <w:szCs w:val="20"/>
        </w:rPr>
      </w:pPr>
    </w:p>
    <w:p w:rsidR="000B29EB" w:rsidRDefault="000B29EB" w:rsidP="000B29EB">
      <w:pPr>
        <w:autoSpaceDE w:val="0"/>
        <w:autoSpaceDN w:val="0"/>
        <w:adjustRightInd w:val="0"/>
        <w:spacing w:after="0"/>
        <w:ind w:left="567" w:right="567"/>
        <w:jc w:val="both"/>
        <w:rPr>
          <w:rFonts w:ascii="Times New Roman" w:hAnsi="Times New Roman" w:cs="Times New Roman"/>
          <w:bCs/>
          <w:iCs/>
          <w:sz w:val="20"/>
          <w:szCs w:val="20"/>
        </w:rPr>
      </w:pPr>
      <w:r w:rsidRPr="000B29EB">
        <w:rPr>
          <w:rFonts w:ascii="Times New Roman" w:hAnsi="Times New Roman" w:cs="Times New Roman"/>
          <w:bCs/>
          <w:iCs/>
          <w:sz w:val="20"/>
          <w:szCs w:val="20"/>
        </w:rPr>
        <w:t>The attempt to include the time variable in a production function of education is often plagued by the lack of attention paid to the different dimensions of time (such as amount, dispersion and intensity). This study investigates the importance of time in contributing to the efficiency of the educational process by developing a typology for the addition of the time variable in the production of education. The study includes a literature review on the subject, outlines the conceptual frameworks surrounding time and education, and then draws on international evidence, with new evidence drawn from a survey of Middle East/North African Countries. The study suggests that time remains a critical factor in the educational process, and more accurate measures of time input could help policymakers improve educational legislation.</w:t>
      </w:r>
    </w:p>
    <w:p w:rsidR="000B29EB" w:rsidRDefault="000B29EB" w:rsidP="000B29EB">
      <w:pPr>
        <w:autoSpaceDE w:val="0"/>
        <w:autoSpaceDN w:val="0"/>
        <w:adjustRightInd w:val="0"/>
        <w:spacing w:after="0"/>
        <w:jc w:val="both"/>
        <w:rPr>
          <w:rFonts w:ascii="Times New Roman" w:hAnsi="Times New Roman" w:cs="Times New Roman"/>
          <w:bCs/>
          <w:iCs/>
          <w:sz w:val="20"/>
          <w:szCs w:val="20"/>
        </w:rPr>
      </w:pPr>
    </w:p>
    <w:p w:rsidR="000B29EB" w:rsidRPr="000C1982" w:rsidRDefault="000B29EB" w:rsidP="000B29EB">
      <w:pPr>
        <w:autoSpaceDE w:val="0"/>
        <w:autoSpaceDN w:val="0"/>
        <w:adjustRightInd w:val="0"/>
        <w:spacing w:after="0"/>
        <w:jc w:val="both"/>
        <w:rPr>
          <w:rFonts w:ascii="Times New Roman" w:hAnsi="Times New Roman" w:cs="Times New Roman"/>
          <w:bCs/>
          <w:sz w:val="20"/>
          <w:szCs w:val="20"/>
        </w:rPr>
      </w:pPr>
      <w:r>
        <w:rPr>
          <w:rFonts w:ascii="Times New Roman" w:hAnsi="Times New Roman" w:cs="Times New Roman"/>
          <w:bCs/>
          <w:iCs/>
          <w:sz w:val="20"/>
          <w:szCs w:val="20"/>
        </w:rPr>
        <w:t xml:space="preserve">17. </w:t>
      </w:r>
      <w:proofErr w:type="spellStart"/>
      <w:r w:rsidR="000C1982">
        <w:rPr>
          <w:rFonts w:ascii="Times New Roman" w:hAnsi="Times New Roman" w:cs="Times New Roman"/>
          <w:bCs/>
          <w:iCs/>
          <w:sz w:val="20"/>
          <w:szCs w:val="20"/>
        </w:rPr>
        <w:t>Patrinos</w:t>
      </w:r>
      <w:proofErr w:type="spellEnd"/>
      <w:r w:rsidR="000C1982">
        <w:rPr>
          <w:rFonts w:ascii="Times New Roman" w:hAnsi="Times New Roman" w:cs="Times New Roman"/>
          <w:bCs/>
          <w:iCs/>
          <w:sz w:val="20"/>
          <w:szCs w:val="20"/>
        </w:rPr>
        <w:t xml:space="preserve">, H. A., Barrera-Osorio, F. &amp; </w:t>
      </w:r>
      <w:proofErr w:type="spellStart"/>
      <w:r w:rsidR="000C1982">
        <w:rPr>
          <w:rFonts w:ascii="Times New Roman" w:hAnsi="Times New Roman" w:cs="Times New Roman"/>
          <w:bCs/>
          <w:iCs/>
          <w:sz w:val="20"/>
          <w:szCs w:val="20"/>
        </w:rPr>
        <w:t>Guáqueta</w:t>
      </w:r>
      <w:proofErr w:type="spellEnd"/>
      <w:r w:rsidR="000C1982">
        <w:rPr>
          <w:rFonts w:ascii="Times New Roman" w:hAnsi="Times New Roman" w:cs="Times New Roman"/>
          <w:bCs/>
          <w:iCs/>
          <w:sz w:val="20"/>
          <w:szCs w:val="20"/>
        </w:rPr>
        <w:t xml:space="preserve">, J. (2009). </w:t>
      </w:r>
      <w:proofErr w:type="gramStart"/>
      <w:r w:rsidR="000C1982">
        <w:rPr>
          <w:rFonts w:ascii="Times New Roman" w:hAnsi="Times New Roman" w:cs="Times New Roman"/>
          <w:bCs/>
          <w:i/>
          <w:iCs/>
          <w:sz w:val="20"/>
          <w:szCs w:val="20"/>
        </w:rPr>
        <w:t>The Role and Impact of Public-Private Partnerships in Education.</w:t>
      </w:r>
      <w:proofErr w:type="gramEnd"/>
      <w:r w:rsidR="000C1982">
        <w:rPr>
          <w:rFonts w:ascii="Times New Roman" w:hAnsi="Times New Roman" w:cs="Times New Roman"/>
          <w:bCs/>
          <w:i/>
          <w:iCs/>
          <w:sz w:val="20"/>
          <w:szCs w:val="20"/>
        </w:rPr>
        <w:t xml:space="preserve"> </w:t>
      </w:r>
      <w:r w:rsidR="000C1982">
        <w:rPr>
          <w:rFonts w:ascii="Times New Roman" w:hAnsi="Times New Roman" w:cs="Times New Roman"/>
          <w:bCs/>
          <w:iCs/>
          <w:sz w:val="20"/>
          <w:szCs w:val="20"/>
        </w:rPr>
        <w:t>Washington, DC: World Bank.</w:t>
      </w:r>
    </w:p>
    <w:p w:rsidR="000B29EB" w:rsidRDefault="000B29EB" w:rsidP="000B29EB">
      <w:pPr>
        <w:autoSpaceDE w:val="0"/>
        <w:autoSpaceDN w:val="0"/>
        <w:adjustRightInd w:val="0"/>
        <w:spacing w:after="0"/>
        <w:jc w:val="both"/>
        <w:rPr>
          <w:rFonts w:ascii="Times New Roman" w:hAnsi="Times New Roman" w:cs="Times New Roman"/>
          <w:bCs/>
          <w:sz w:val="20"/>
          <w:szCs w:val="20"/>
        </w:rPr>
      </w:pPr>
    </w:p>
    <w:p w:rsidR="00D61E6A" w:rsidRDefault="000C1982" w:rsidP="00D61E6A">
      <w:pPr>
        <w:autoSpaceDE w:val="0"/>
        <w:autoSpaceDN w:val="0"/>
        <w:adjustRightInd w:val="0"/>
        <w:spacing w:after="0"/>
        <w:ind w:left="567" w:right="567"/>
        <w:jc w:val="both"/>
        <w:rPr>
          <w:rFonts w:ascii="Times New Roman" w:hAnsi="Times New Roman" w:cs="Times New Roman"/>
          <w:bCs/>
          <w:sz w:val="20"/>
          <w:szCs w:val="20"/>
        </w:rPr>
      </w:pPr>
      <w:r w:rsidRPr="000C1982">
        <w:rPr>
          <w:rFonts w:ascii="Times New Roman" w:hAnsi="Times New Roman" w:cs="Times New Roman"/>
          <w:bCs/>
          <w:sz w:val="20"/>
          <w:szCs w:val="20"/>
        </w:rPr>
        <w:t>This book</w:t>
      </w:r>
      <w:r>
        <w:rPr>
          <w:rFonts w:ascii="Times New Roman" w:hAnsi="Times New Roman" w:cs="Times New Roman"/>
          <w:bCs/>
          <w:sz w:val="20"/>
          <w:szCs w:val="20"/>
        </w:rPr>
        <w:t xml:space="preserve"> presents the results of the fi</w:t>
      </w:r>
      <w:r w:rsidRPr="000C1982">
        <w:rPr>
          <w:rFonts w:ascii="Times New Roman" w:hAnsi="Times New Roman" w:cs="Times New Roman"/>
          <w:bCs/>
          <w:sz w:val="20"/>
          <w:szCs w:val="20"/>
        </w:rPr>
        <w:t>rst phase of a multi-year program to examine the</w:t>
      </w:r>
      <w:r>
        <w:rPr>
          <w:rFonts w:ascii="Times New Roman" w:hAnsi="Times New Roman" w:cs="Times New Roman"/>
          <w:bCs/>
          <w:sz w:val="20"/>
          <w:szCs w:val="20"/>
        </w:rPr>
        <w:t xml:space="preserve"> </w:t>
      </w:r>
      <w:r w:rsidRPr="000C1982">
        <w:rPr>
          <w:rFonts w:ascii="Times New Roman" w:hAnsi="Times New Roman" w:cs="Times New Roman"/>
          <w:bCs/>
          <w:sz w:val="20"/>
          <w:szCs w:val="20"/>
        </w:rPr>
        <w:t>role of public-private partnerships in education. It focuses on contracting models at the primary</w:t>
      </w:r>
      <w:r>
        <w:rPr>
          <w:rFonts w:ascii="Times New Roman" w:hAnsi="Times New Roman" w:cs="Times New Roman"/>
          <w:bCs/>
          <w:sz w:val="20"/>
          <w:szCs w:val="20"/>
        </w:rPr>
        <w:t xml:space="preserve"> </w:t>
      </w:r>
      <w:r w:rsidRPr="000C1982">
        <w:rPr>
          <w:rFonts w:ascii="Times New Roman" w:hAnsi="Times New Roman" w:cs="Times New Roman"/>
          <w:bCs/>
          <w:sz w:val="20"/>
          <w:szCs w:val="20"/>
        </w:rPr>
        <w:t>and secondary education levels. It reviews the conceptual underpinnings for why such</w:t>
      </w:r>
      <w:r>
        <w:rPr>
          <w:rFonts w:ascii="Times New Roman" w:hAnsi="Times New Roman" w:cs="Times New Roman"/>
          <w:bCs/>
          <w:sz w:val="20"/>
          <w:szCs w:val="20"/>
        </w:rPr>
        <w:t xml:space="preserve"> </w:t>
      </w:r>
      <w:r w:rsidRPr="000C1982">
        <w:rPr>
          <w:rFonts w:ascii="Times New Roman" w:hAnsi="Times New Roman" w:cs="Times New Roman"/>
          <w:bCs/>
          <w:sz w:val="20"/>
          <w:szCs w:val="20"/>
        </w:rPr>
        <w:t>partnerships might contribute to achieving a country’s education goals, reviews empirical</w:t>
      </w:r>
      <w:r>
        <w:rPr>
          <w:rFonts w:ascii="Times New Roman" w:hAnsi="Times New Roman" w:cs="Times New Roman"/>
          <w:bCs/>
          <w:sz w:val="20"/>
          <w:szCs w:val="20"/>
        </w:rPr>
        <w:t xml:space="preserve"> </w:t>
      </w:r>
      <w:r w:rsidRPr="000C1982">
        <w:rPr>
          <w:rFonts w:ascii="Times New Roman" w:hAnsi="Times New Roman" w:cs="Times New Roman"/>
          <w:bCs/>
          <w:sz w:val="20"/>
          <w:szCs w:val="20"/>
        </w:rPr>
        <w:t>evidence, and offers some guidelines for operations. The next phase of this agenda will</w:t>
      </w:r>
      <w:r>
        <w:rPr>
          <w:rFonts w:ascii="Times New Roman" w:hAnsi="Times New Roman" w:cs="Times New Roman"/>
          <w:bCs/>
          <w:sz w:val="20"/>
          <w:szCs w:val="20"/>
        </w:rPr>
        <w:t xml:space="preserve"> </w:t>
      </w:r>
      <w:r w:rsidRPr="000C1982">
        <w:rPr>
          <w:rFonts w:ascii="Times New Roman" w:hAnsi="Times New Roman" w:cs="Times New Roman"/>
          <w:bCs/>
          <w:sz w:val="20"/>
          <w:szCs w:val="20"/>
        </w:rPr>
        <w:t>focus on international and multi-stakeholder partnerships, including philanthropic initiatives</w:t>
      </w:r>
      <w:r>
        <w:rPr>
          <w:rFonts w:ascii="Times New Roman" w:hAnsi="Times New Roman" w:cs="Times New Roman"/>
          <w:bCs/>
          <w:sz w:val="20"/>
          <w:szCs w:val="20"/>
        </w:rPr>
        <w:t xml:space="preserve"> on the one hand and for-profi</w:t>
      </w:r>
      <w:r w:rsidRPr="000C1982">
        <w:rPr>
          <w:rFonts w:ascii="Times New Roman" w:hAnsi="Times New Roman" w:cs="Times New Roman"/>
          <w:bCs/>
          <w:sz w:val="20"/>
          <w:szCs w:val="20"/>
        </w:rPr>
        <w:t>t activities on the other.</w:t>
      </w:r>
    </w:p>
    <w:p w:rsidR="00D61E6A" w:rsidRDefault="00D61E6A" w:rsidP="00D61E6A">
      <w:pPr>
        <w:autoSpaceDE w:val="0"/>
        <w:autoSpaceDN w:val="0"/>
        <w:adjustRightInd w:val="0"/>
        <w:spacing w:after="0"/>
        <w:jc w:val="both"/>
        <w:rPr>
          <w:rFonts w:ascii="Times New Roman" w:hAnsi="Times New Roman" w:cs="Times New Roman"/>
          <w:bCs/>
          <w:sz w:val="20"/>
          <w:szCs w:val="20"/>
        </w:rPr>
      </w:pPr>
    </w:p>
    <w:p w:rsidR="00D61E6A" w:rsidRDefault="00D61E6A" w:rsidP="00D61E6A">
      <w:pPr>
        <w:autoSpaceDE w:val="0"/>
        <w:autoSpaceDN w:val="0"/>
        <w:adjustRightInd w:val="0"/>
        <w:spacing w:after="0"/>
        <w:jc w:val="both"/>
        <w:rPr>
          <w:rFonts w:ascii="Times New Roman" w:hAnsi="Times New Roman" w:cs="Times New Roman"/>
          <w:bCs/>
          <w:sz w:val="20"/>
          <w:szCs w:val="20"/>
        </w:rPr>
      </w:pPr>
      <w:r>
        <w:rPr>
          <w:rFonts w:ascii="Times New Roman" w:hAnsi="Times New Roman" w:cs="Times New Roman"/>
          <w:bCs/>
          <w:sz w:val="20"/>
          <w:szCs w:val="20"/>
        </w:rPr>
        <w:t xml:space="preserve">18. Pritchett, L. &amp; </w:t>
      </w:r>
      <w:proofErr w:type="spellStart"/>
      <w:r>
        <w:rPr>
          <w:rFonts w:ascii="Times New Roman" w:hAnsi="Times New Roman" w:cs="Times New Roman"/>
          <w:bCs/>
          <w:sz w:val="20"/>
          <w:szCs w:val="20"/>
        </w:rPr>
        <w:t>Filmer</w:t>
      </w:r>
      <w:proofErr w:type="spellEnd"/>
      <w:r>
        <w:rPr>
          <w:rFonts w:ascii="Times New Roman" w:hAnsi="Times New Roman" w:cs="Times New Roman"/>
          <w:bCs/>
          <w:sz w:val="20"/>
          <w:szCs w:val="20"/>
        </w:rPr>
        <w:t xml:space="preserve">, D. (1999). What Education Production Functions Really Show: A Positive Theory of Education Expenditures. </w:t>
      </w:r>
      <w:proofErr w:type="gramStart"/>
      <w:r>
        <w:rPr>
          <w:rFonts w:ascii="Times New Roman" w:hAnsi="Times New Roman" w:cs="Times New Roman"/>
          <w:bCs/>
          <w:i/>
          <w:sz w:val="20"/>
          <w:szCs w:val="20"/>
        </w:rPr>
        <w:t>Economics of Education Review</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18(2):223-239.</w:t>
      </w:r>
    </w:p>
    <w:p w:rsidR="00D61E6A" w:rsidRDefault="00D61E6A" w:rsidP="00D61E6A">
      <w:pPr>
        <w:autoSpaceDE w:val="0"/>
        <w:autoSpaceDN w:val="0"/>
        <w:adjustRightInd w:val="0"/>
        <w:spacing w:after="0"/>
        <w:jc w:val="both"/>
        <w:rPr>
          <w:rFonts w:ascii="Times New Roman" w:hAnsi="Times New Roman" w:cs="Times New Roman"/>
          <w:bCs/>
          <w:sz w:val="20"/>
          <w:szCs w:val="20"/>
        </w:rPr>
      </w:pPr>
    </w:p>
    <w:p w:rsidR="00D61E6A" w:rsidRDefault="00D61E6A" w:rsidP="00D61E6A">
      <w:pPr>
        <w:autoSpaceDE w:val="0"/>
        <w:autoSpaceDN w:val="0"/>
        <w:adjustRightInd w:val="0"/>
        <w:spacing w:after="0"/>
        <w:ind w:left="567" w:right="567"/>
        <w:jc w:val="both"/>
        <w:rPr>
          <w:rFonts w:ascii="Times New Roman" w:hAnsi="Times New Roman" w:cs="Times New Roman"/>
          <w:bCs/>
          <w:sz w:val="20"/>
          <w:szCs w:val="20"/>
        </w:rPr>
      </w:pPr>
      <w:r w:rsidRPr="00D61E6A">
        <w:rPr>
          <w:rFonts w:ascii="Times New Roman" w:hAnsi="Times New Roman" w:cs="Times New Roman"/>
          <w:bCs/>
          <w:sz w:val="20"/>
          <w:szCs w:val="20"/>
        </w:rPr>
        <w:t>An optimizing model of expenditure allocations predicts that input use should be chosen so that the marginal product</w:t>
      </w:r>
      <w:r>
        <w:rPr>
          <w:rFonts w:ascii="Times New Roman" w:hAnsi="Times New Roman" w:cs="Times New Roman"/>
          <w:bCs/>
          <w:sz w:val="20"/>
          <w:szCs w:val="20"/>
        </w:rPr>
        <w:t xml:space="preserve"> </w:t>
      </w:r>
      <w:r w:rsidRPr="00D61E6A">
        <w:rPr>
          <w:rFonts w:ascii="Times New Roman" w:hAnsi="Times New Roman" w:cs="Times New Roman"/>
          <w:bCs/>
          <w:sz w:val="20"/>
          <w:szCs w:val="20"/>
        </w:rPr>
        <w:t>per dollar of each input is equalized. In decided contrast, the existing literature shows that the marginal product per</w:t>
      </w:r>
      <w:r>
        <w:rPr>
          <w:rFonts w:ascii="Times New Roman" w:hAnsi="Times New Roman" w:cs="Times New Roman"/>
          <w:bCs/>
          <w:sz w:val="20"/>
          <w:szCs w:val="20"/>
        </w:rPr>
        <w:t xml:space="preserve"> </w:t>
      </w:r>
      <w:r w:rsidRPr="00D61E6A">
        <w:rPr>
          <w:rFonts w:ascii="Times New Roman" w:hAnsi="Times New Roman" w:cs="Times New Roman"/>
          <w:bCs/>
          <w:sz w:val="20"/>
          <w:szCs w:val="20"/>
        </w:rPr>
        <w:t xml:space="preserve">dollar of inputs not directly valued by teachers are </w:t>
      </w:r>
      <w:r w:rsidRPr="00D61E6A">
        <w:rPr>
          <w:rFonts w:ascii="Times New Roman" w:hAnsi="Times New Roman" w:cs="Times New Roman"/>
          <w:bCs/>
          <w:sz w:val="20"/>
          <w:szCs w:val="20"/>
        </w:rPr>
        <w:lastRenderedPageBreak/>
        <w:t>commonly 10 to 100 times higher than that of inputs valued by</w:t>
      </w:r>
      <w:r>
        <w:rPr>
          <w:rFonts w:ascii="Times New Roman" w:hAnsi="Times New Roman" w:cs="Times New Roman"/>
          <w:bCs/>
          <w:sz w:val="20"/>
          <w:szCs w:val="20"/>
        </w:rPr>
        <w:t xml:space="preserve"> </w:t>
      </w:r>
      <w:r w:rsidRPr="00D61E6A">
        <w:rPr>
          <w:rFonts w:ascii="Times New Roman" w:hAnsi="Times New Roman" w:cs="Times New Roman"/>
          <w:bCs/>
          <w:sz w:val="20"/>
          <w:szCs w:val="20"/>
        </w:rPr>
        <w:t>teachers. This implies that inputs which provide direct benefits to educators (like teacher wages) are over-used relative</w:t>
      </w:r>
      <w:r>
        <w:rPr>
          <w:rFonts w:ascii="Times New Roman" w:hAnsi="Times New Roman" w:cs="Times New Roman"/>
          <w:bCs/>
          <w:sz w:val="20"/>
          <w:szCs w:val="20"/>
        </w:rPr>
        <w:t xml:space="preserve"> </w:t>
      </w:r>
      <w:r w:rsidRPr="00D61E6A">
        <w:rPr>
          <w:rFonts w:ascii="Times New Roman" w:hAnsi="Times New Roman" w:cs="Times New Roman"/>
          <w:bCs/>
          <w:sz w:val="20"/>
          <w:szCs w:val="20"/>
        </w:rPr>
        <w:t>to inputs that contribute directly (but only) to educational output (like books or instructional materials). One class of</w:t>
      </w:r>
      <w:r>
        <w:rPr>
          <w:rFonts w:ascii="Times New Roman" w:hAnsi="Times New Roman" w:cs="Times New Roman"/>
          <w:bCs/>
          <w:sz w:val="20"/>
          <w:szCs w:val="20"/>
        </w:rPr>
        <w:t xml:space="preserve"> </w:t>
      </w:r>
      <w:r w:rsidRPr="00D61E6A">
        <w:rPr>
          <w:rFonts w:ascii="Times New Roman" w:hAnsi="Times New Roman" w:cs="Times New Roman"/>
          <w:bCs/>
          <w:sz w:val="20"/>
          <w:szCs w:val="20"/>
        </w:rPr>
        <w:t>positive models of expenditures consistent with this empirical finding invokes a very high ratio of teacher to parent</w:t>
      </w:r>
      <w:r>
        <w:rPr>
          <w:rFonts w:ascii="Times New Roman" w:hAnsi="Times New Roman" w:cs="Times New Roman"/>
          <w:bCs/>
          <w:sz w:val="20"/>
          <w:szCs w:val="20"/>
        </w:rPr>
        <w:t xml:space="preserve"> </w:t>
      </w:r>
      <w:r w:rsidRPr="00D61E6A">
        <w:rPr>
          <w:rFonts w:ascii="Times New Roman" w:hAnsi="Times New Roman" w:cs="Times New Roman"/>
          <w:bCs/>
          <w:sz w:val="20"/>
          <w:szCs w:val="20"/>
        </w:rPr>
        <w:t>(or student) influence in the determination of expenditures. This implies that educational reforms that shift the relative</w:t>
      </w:r>
      <w:r>
        <w:rPr>
          <w:rFonts w:ascii="Times New Roman" w:hAnsi="Times New Roman" w:cs="Times New Roman"/>
          <w:bCs/>
          <w:sz w:val="20"/>
          <w:szCs w:val="20"/>
        </w:rPr>
        <w:t xml:space="preserve"> </w:t>
      </w:r>
      <w:r w:rsidRPr="00D61E6A">
        <w:rPr>
          <w:rFonts w:ascii="Times New Roman" w:hAnsi="Times New Roman" w:cs="Times New Roman"/>
          <w:bCs/>
          <w:sz w:val="20"/>
          <w:szCs w:val="20"/>
        </w:rPr>
        <w:t>strengths of parents versus teachers in the allocation of expenditures can sometimes lead to enormous gains in the cost</w:t>
      </w:r>
      <w:r>
        <w:rPr>
          <w:rFonts w:ascii="Times New Roman" w:hAnsi="Times New Roman" w:cs="Times New Roman"/>
          <w:bCs/>
          <w:sz w:val="20"/>
          <w:szCs w:val="20"/>
        </w:rPr>
        <w:t xml:space="preserve"> </w:t>
      </w:r>
      <w:r w:rsidRPr="00D61E6A">
        <w:rPr>
          <w:rFonts w:ascii="Times New Roman" w:hAnsi="Times New Roman" w:cs="Times New Roman"/>
          <w:bCs/>
          <w:sz w:val="20"/>
          <w:szCs w:val="20"/>
        </w:rPr>
        <w:t>effectiveness of schools.</w:t>
      </w:r>
    </w:p>
    <w:p w:rsidR="00D61E6A" w:rsidRDefault="00D61E6A" w:rsidP="00D61E6A">
      <w:pPr>
        <w:autoSpaceDE w:val="0"/>
        <w:autoSpaceDN w:val="0"/>
        <w:adjustRightInd w:val="0"/>
        <w:spacing w:after="0"/>
        <w:ind w:left="567" w:right="567"/>
        <w:jc w:val="both"/>
        <w:rPr>
          <w:rFonts w:ascii="Times New Roman" w:hAnsi="Times New Roman" w:cs="Times New Roman"/>
          <w:bCs/>
          <w:sz w:val="20"/>
          <w:szCs w:val="20"/>
        </w:rPr>
      </w:pPr>
    </w:p>
    <w:p w:rsidR="00D61E6A" w:rsidRDefault="002940D3" w:rsidP="00D61E6A">
      <w:pPr>
        <w:autoSpaceDE w:val="0"/>
        <w:autoSpaceDN w:val="0"/>
        <w:adjustRightInd w:val="0"/>
        <w:spacing w:after="0"/>
        <w:jc w:val="both"/>
        <w:rPr>
          <w:rFonts w:ascii="Times New Roman" w:hAnsi="Times New Roman" w:cs="Times New Roman"/>
          <w:bCs/>
          <w:sz w:val="20"/>
          <w:szCs w:val="20"/>
        </w:rPr>
      </w:pPr>
      <w:r>
        <w:rPr>
          <w:rFonts w:ascii="Times New Roman" w:hAnsi="Times New Roman" w:cs="Times New Roman"/>
          <w:bCs/>
          <w:sz w:val="20"/>
          <w:szCs w:val="20"/>
        </w:rPr>
        <w:t xml:space="preserve">19. </w:t>
      </w:r>
      <w:proofErr w:type="spellStart"/>
      <w:r>
        <w:rPr>
          <w:rFonts w:ascii="Times New Roman" w:hAnsi="Times New Roman" w:cs="Times New Roman"/>
          <w:bCs/>
          <w:sz w:val="20"/>
          <w:szCs w:val="20"/>
        </w:rPr>
        <w:t>Rivkin</w:t>
      </w:r>
      <w:proofErr w:type="spellEnd"/>
      <w:r>
        <w:rPr>
          <w:rFonts w:ascii="Times New Roman" w:hAnsi="Times New Roman" w:cs="Times New Roman"/>
          <w:bCs/>
          <w:sz w:val="20"/>
          <w:szCs w:val="20"/>
        </w:rPr>
        <w:t xml:space="preserve">, S. G., </w:t>
      </w:r>
      <w:proofErr w:type="spellStart"/>
      <w:r>
        <w:rPr>
          <w:rFonts w:ascii="Times New Roman" w:hAnsi="Times New Roman" w:cs="Times New Roman"/>
          <w:bCs/>
          <w:sz w:val="20"/>
          <w:szCs w:val="20"/>
        </w:rPr>
        <w:t>Hanushek</w:t>
      </w:r>
      <w:proofErr w:type="spellEnd"/>
      <w:r>
        <w:rPr>
          <w:rFonts w:ascii="Times New Roman" w:hAnsi="Times New Roman" w:cs="Times New Roman"/>
          <w:bCs/>
          <w:sz w:val="20"/>
          <w:szCs w:val="20"/>
        </w:rPr>
        <w:t xml:space="preserve">, E. A. &amp; </w:t>
      </w:r>
      <w:proofErr w:type="spellStart"/>
      <w:r>
        <w:rPr>
          <w:rFonts w:ascii="Times New Roman" w:hAnsi="Times New Roman" w:cs="Times New Roman"/>
          <w:bCs/>
          <w:sz w:val="20"/>
          <w:szCs w:val="20"/>
        </w:rPr>
        <w:t>Kain</w:t>
      </w:r>
      <w:proofErr w:type="spellEnd"/>
      <w:r>
        <w:rPr>
          <w:rFonts w:ascii="Times New Roman" w:hAnsi="Times New Roman" w:cs="Times New Roman"/>
          <w:bCs/>
          <w:sz w:val="20"/>
          <w:szCs w:val="20"/>
        </w:rPr>
        <w:t xml:space="preserve">, J. F. (2005). </w:t>
      </w:r>
      <w:proofErr w:type="gramStart"/>
      <w:r>
        <w:rPr>
          <w:rFonts w:ascii="Times New Roman" w:hAnsi="Times New Roman" w:cs="Times New Roman"/>
          <w:bCs/>
          <w:sz w:val="20"/>
          <w:szCs w:val="20"/>
        </w:rPr>
        <w:t>Teachers, Schools and Academic Achievement.</w:t>
      </w:r>
      <w:proofErr w:type="gramEnd"/>
      <w:r>
        <w:rPr>
          <w:rFonts w:ascii="Times New Roman" w:hAnsi="Times New Roman" w:cs="Times New Roman"/>
          <w:bCs/>
          <w:sz w:val="20"/>
          <w:szCs w:val="20"/>
        </w:rPr>
        <w:t xml:space="preserve"> </w:t>
      </w:r>
      <w:proofErr w:type="spellStart"/>
      <w:proofErr w:type="gramStart"/>
      <w:r>
        <w:rPr>
          <w:rFonts w:ascii="Times New Roman" w:hAnsi="Times New Roman" w:cs="Times New Roman"/>
          <w:bCs/>
          <w:i/>
          <w:sz w:val="20"/>
          <w:szCs w:val="20"/>
        </w:rPr>
        <w:t>Econometrica</w:t>
      </w:r>
      <w:proofErr w:type="spellEnd"/>
      <w:r>
        <w:rPr>
          <w:rFonts w:ascii="Times New Roman" w:hAnsi="Times New Roman" w:cs="Times New Roman"/>
          <w:bCs/>
          <w:sz w:val="20"/>
          <w:szCs w:val="20"/>
        </w:rPr>
        <w:t>.</w:t>
      </w:r>
      <w:proofErr w:type="gramEnd"/>
      <w:r>
        <w:rPr>
          <w:rFonts w:ascii="Times New Roman" w:hAnsi="Times New Roman" w:cs="Times New Roman"/>
          <w:bCs/>
          <w:sz w:val="20"/>
          <w:szCs w:val="20"/>
        </w:rPr>
        <w:t xml:space="preserve"> 73(2):417-458.</w:t>
      </w:r>
    </w:p>
    <w:p w:rsidR="002940D3" w:rsidRDefault="002940D3" w:rsidP="00D61E6A">
      <w:pPr>
        <w:autoSpaceDE w:val="0"/>
        <w:autoSpaceDN w:val="0"/>
        <w:adjustRightInd w:val="0"/>
        <w:spacing w:after="0"/>
        <w:jc w:val="both"/>
        <w:rPr>
          <w:rFonts w:ascii="Times New Roman" w:hAnsi="Times New Roman" w:cs="Times New Roman"/>
          <w:bCs/>
          <w:sz w:val="20"/>
          <w:szCs w:val="20"/>
        </w:rPr>
      </w:pPr>
    </w:p>
    <w:p w:rsidR="002940D3" w:rsidRDefault="002940D3" w:rsidP="002940D3">
      <w:pPr>
        <w:autoSpaceDE w:val="0"/>
        <w:autoSpaceDN w:val="0"/>
        <w:adjustRightInd w:val="0"/>
        <w:spacing w:after="0"/>
        <w:ind w:left="567" w:right="567"/>
        <w:jc w:val="both"/>
        <w:rPr>
          <w:rFonts w:ascii="Times New Roman" w:hAnsi="Times New Roman" w:cs="Times New Roman"/>
          <w:bCs/>
          <w:sz w:val="20"/>
          <w:szCs w:val="20"/>
        </w:rPr>
      </w:pPr>
      <w:r w:rsidRPr="002940D3">
        <w:rPr>
          <w:rFonts w:ascii="Times New Roman" w:hAnsi="Times New Roman" w:cs="Times New Roman"/>
          <w:bCs/>
          <w:sz w:val="20"/>
          <w:szCs w:val="20"/>
        </w:rPr>
        <w:t>This paper disentangles the impact of schools and teachers in influencing achievement</w:t>
      </w:r>
      <w:r>
        <w:rPr>
          <w:rFonts w:ascii="Times New Roman" w:hAnsi="Times New Roman" w:cs="Times New Roman"/>
          <w:bCs/>
          <w:sz w:val="20"/>
          <w:szCs w:val="20"/>
        </w:rPr>
        <w:t xml:space="preserve"> </w:t>
      </w:r>
      <w:r w:rsidRPr="002940D3">
        <w:rPr>
          <w:rFonts w:ascii="Times New Roman" w:hAnsi="Times New Roman" w:cs="Times New Roman"/>
          <w:bCs/>
          <w:sz w:val="20"/>
          <w:szCs w:val="20"/>
        </w:rPr>
        <w:t>with special attention given to the potential problems of omitted or mismeasured</w:t>
      </w:r>
      <w:r>
        <w:rPr>
          <w:rFonts w:ascii="Times New Roman" w:hAnsi="Times New Roman" w:cs="Times New Roman"/>
          <w:bCs/>
          <w:sz w:val="20"/>
          <w:szCs w:val="20"/>
        </w:rPr>
        <w:t xml:space="preserve"> </w:t>
      </w:r>
      <w:r w:rsidRPr="002940D3">
        <w:rPr>
          <w:rFonts w:ascii="Times New Roman" w:hAnsi="Times New Roman" w:cs="Times New Roman"/>
          <w:bCs/>
          <w:sz w:val="20"/>
          <w:szCs w:val="20"/>
        </w:rPr>
        <w:t>variables and of student and school selection. Unique matched panel data from the</w:t>
      </w:r>
      <w:r>
        <w:rPr>
          <w:rFonts w:ascii="Times New Roman" w:hAnsi="Times New Roman" w:cs="Times New Roman"/>
          <w:bCs/>
          <w:sz w:val="20"/>
          <w:szCs w:val="20"/>
        </w:rPr>
        <w:t xml:space="preserve"> </w:t>
      </w:r>
      <w:r w:rsidRPr="002940D3">
        <w:rPr>
          <w:rFonts w:ascii="Times New Roman" w:hAnsi="Times New Roman" w:cs="Times New Roman"/>
          <w:bCs/>
          <w:sz w:val="20"/>
          <w:szCs w:val="20"/>
        </w:rPr>
        <w:t>UTD Texas Schools Project permit the identification of teacher quality based on student</w:t>
      </w:r>
      <w:r>
        <w:rPr>
          <w:rFonts w:ascii="Times New Roman" w:hAnsi="Times New Roman" w:cs="Times New Roman"/>
          <w:bCs/>
          <w:sz w:val="20"/>
          <w:szCs w:val="20"/>
        </w:rPr>
        <w:t xml:space="preserve"> </w:t>
      </w:r>
      <w:r w:rsidRPr="002940D3">
        <w:rPr>
          <w:rFonts w:ascii="Times New Roman" w:hAnsi="Times New Roman" w:cs="Times New Roman"/>
          <w:bCs/>
          <w:sz w:val="20"/>
          <w:szCs w:val="20"/>
        </w:rPr>
        <w:t>performance along with the impact of specific, measured components of teachers</w:t>
      </w:r>
      <w:r>
        <w:rPr>
          <w:rFonts w:ascii="Times New Roman" w:hAnsi="Times New Roman" w:cs="Times New Roman"/>
          <w:bCs/>
          <w:sz w:val="20"/>
          <w:szCs w:val="20"/>
        </w:rPr>
        <w:t xml:space="preserve"> </w:t>
      </w:r>
      <w:r w:rsidRPr="002940D3">
        <w:rPr>
          <w:rFonts w:ascii="Times New Roman" w:hAnsi="Times New Roman" w:cs="Times New Roman"/>
          <w:bCs/>
          <w:sz w:val="20"/>
          <w:szCs w:val="20"/>
        </w:rPr>
        <w:t>and schools. Semiparametric lower bound estimates of the variance in teacher quality</w:t>
      </w:r>
      <w:r>
        <w:rPr>
          <w:rFonts w:ascii="Times New Roman" w:hAnsi="Times New Roman" w:cs="Times New Roman"/>
          <w:bCs/>
          <w:sz w:val="20"/>
          <w:szCs w:val="20"/>
        </w:rPr>
        <w:t xml:space="preserve"> </w:t>
      </w:r>
      <w:r w:rsidRPr="002940D3">
        <w:rPr>
          <w:rFonts w:ascii="Times New Roman" w:hAnsi="Times New Roman" w:cs="Times New Roman"/>
          <w:bCs/>
          <w:sz w:val="20"/>
          <w:szCs w:val="20"/>
        </w:rPr>
        <w:t>based entirely on within-school heterogeneity indicate that teachers have powerful</w:t>
      </w:r>
      <w:r>
        <w:rPr>
          <w:rFonts w:ascii="Times New Roman" w:hAnsi="Times New Roman" w:cs="Times New Roman"/>
          <w:bCs/>
          <w:sz w:val="20"/>
          <w:szCs w:val="20"/>
        </w:rPr>
        <w:t xml:space="preserve"> </w:t>
      </w:r>
      <w:r w:rsidRPr="002940D3">
        <w:rPr>
          <w:rFonts w:ascii="Times New Roman" w:hAnsi="Times New Roman" w:cs="Times New Roman"/>
          <w:bCs/>
          <w:sz w:val="20"/>
          <w:szCs w:val="20"/>
        </w:rPr>
        <w:t>effects on reading and mathematics achievement, though little of the variation in</w:t>
      </w:r>
      <w:r>
        <w:rPr>
          <w:rFonts w:ascii="Times New Roman" w:hAnsi="Times New Roman" w:cs="Times New Roman"/>
          <w:bCs/>
          <w:sz w:val="20"/>
          <w:szCs w:val="20"/>
        </w:rPr>
        <w:t xml:space="preserve"> </w:t>
      </w:r>
      <w:r w:rsidRPr="002940D3">
        <w:rPr>
          <w:rFonts w:ascii="Times New Roman" w:hAnsi="Times New Roman" w:cs="Times New Roman"/>
          <w:bCs/>
          <w:sz w:val="20"/>
          <w:szCs w:val="20"/>
        </w:rPr>
        <w:t>teacher quality is explained by observable characteristics such as education or experience.</w:t>
      </w:r>
      <w:r>
        <w:rPr>
          <w:rFonts w:ascii="Times New Roman" w:hAnsi="Times New Roman" w:cs="Times New Roman"/>
          <w:bCs/>
          <w:sz w:val="20"/>
          <w:szCs w:val="20"/>
        </w:rPr>
        <w:t xml:space="preserve"> </w:t>
      </w:r>
      <w:r w:rsidRPr="002940D3">
        <w:rPr>
          <w:rFonts w:ascii="Times New Roman" w:hAnsi="Times New Roman" w:cs="Times New Roman"/>
          <w:bCs/>
          <w:sz w:val="20"/>
          <w:szCs w:val="20"/>
        </w:rPr>
        <w:t>The results suggest that the effects of a costly ten student reduction in class size</w:t>
      </w:r>
      <w:r>
        <w:rPr>
          <w:rFonts w:ascii="Times New Roman" w:hAnsi="Times New Roman" w:cs="Times New Roman"/>
          <w:bCs/>
          <w:sz w:val="20"/>
          <w:szCs w:val="20"/>
        </w:rPr>
        <w:t xml:space="preserve"> </w:t>
      </w:r>
      <w:r w:rsidRPr="002940D3">
        <w:rPr>
          <w:rFonts w:ascii="Times New Roman" w:hAnsi="Times New Roman" w:cs="Times New Roman"/>
          <w:bCs/>
          <w:sz w:val="20"/>
          <w:szCs w:val="20"/>
        </w:rPr>
        <w:t>are smaller than the benefit of moving one standard deviation up the teacher quality</w:t>
      </w:r>
      <w:r>
        <w:rPr>
          <w:rFonts w:ascii="Times New Roman" w:hAnsi="Times New Roman" w:cs="Times New Roman"/>
          <w:bCs/>
          <w:sz w:val="20"/>
          <w:szCs w:val="20"/>
        </w:rPr>
        <w:t xml:space="preserve"> </w:t>
      </w:r>
      <w:r w:rsidRPr="002940D3">
        <w:rPr>
          <w:rFonts w:ascii="Times New Roman" w:hAnsi="Times New Roman" w:cs="Times New Roman"/>
          <w:bCs/>
          <w:sz w:val="20"/>
          <w:szCs w:val="20"/>
        </w:rPr>
        <w:t>distribution, highlighting the importance of teacher effectiveness in the determination</w:t>
      </w:r>
      <w:r>
        <w:rPr>
          <w:rFonts w:ascii="Times New Roman" w:hAnsi="Times New Roman" w:cs="Times New Roman"/>
          <w:bCs/>
          <w:sz w:val="20"/>
          <w:szCs w:val="20"/>
        </w:rPr>
        <w:t xml:space="preserve"> </w:t>
      </w:r>
      <w:r w:rsidRPr="002940D3">
        <w:rPr>
          <w:rFonts w:ascii="Times New Roman" w:hAnsi="Times New Roman" w:cs="Times New Roman"/>
          <w:bCs/>
          <w:sz w:val="20"/>
          <w:szCs w:val="20"/>
        </w:rPr>
        <w:t>of school quality.</w:t>
      </w:r>
    </w:p>
    <w:p w:rsidR="002940D3" w:rsidRDefault="002940D3" w:rsidP="002940D3">
      <w:pPr>
        <w:autoSpaceDE w:val="0"/>
        <w:autoSpaceDN w:val="0"/>
        <w:adjustRightInd w:val="0"/>
        <w:spacing w:after="0"/>
        <w:ind w:left="567" w:right="567"/>
        <w:jc w:val="both"/>
        <w:rPr>
          <w:rFonts w:ascii="Times New Roman" w:hAnsi="Times New Roman" w:cs="Times New Roman"/>
          <w:bCs/>
          <w:sz w:val="20"/>
          <w:szCs w:val="20"/>
        </w:rPr>
      </w:pPr>
    </w:p>
    <w:p w:rsidR="002940D3" w:rsidRDefault="002940D3" w:rsidP="002940D3">
      <w:pPr>
        <w:autoSpaceDE w:val="0"/>
        <w:autoSpaceDN w:val="0"/>
        <w:adjustRightInd w:val="0"/>
        <w:spacing w:after="0"/>
        <w:jc w:val="both"/>
        <w:rPr>
          <w:rFonts w:ascii="Times New Roman" w:hAnsi="Times New Roman" w:cs="Times New Roman"/>
          <w:bCs/>
          <w:sz w:val="20"/>
          <w:szCs w:val="20"/>
        </w:rPr>
      </w:pPr>
      <w:r>
        <w:rPr>
          <w:rFonts w:ascii="Times New Roman" w:hAnsi="Times New Roman" w:cs="Times New Roman"/>
          <w:bCs/>
          <w:sz w:val="20"/>
          <w:szCs w:val="20"/>
        </w:rPr>
        <w:t>20. Vegas, E. (</w:t>
      </w:r>
      <w:proofErr w:type="gramStart"/>
      <w:r>
        <w:rPr>
          <w:rFonts w:ascii="Times New Roman" w:hAnsi="Times New Roman" w:cs="Times New Roman"/>
          <w:bCs/>
          <w:sz w:val="20"/>
          <w:szCs w:val="20"/>
        </w:rPr>
        <w:t>ed</w:t>
      </w:r>
      <w:proofErr w:type="gramEnd"/>
      <w:r>
        <w:rPr>
          <w:rFonts w:ascii="Times New Roman" w:hAnsi="Times New Roman" w:cs="Times New Roman"/>
          <w:bCs/>
          <w:sz w:val="20"/>
          <w:szCs w:val="20"/>
        </w:rPr>
        <w:t xml:space="preserve">.). (2005). </w:t>
      </w:r>
      <w:r>
        <w:rPr>
          <w:rFonts w:ascii="Times New Roman" w:hAnsi="Times New Roman" w:cs="Times New Roman"/>
          <w:bCs/>
          <w:i/>
          <w:sz w:val="20"/>
          <w:szCs w:val="20"/>
        </w:rPr>
        <w:t>Incentives to Improve Teaching: Lessons from Latin America</w:t>
      </w:r>
      <w:r>
        <w:rPr>
          <w:rFonts w:ascii="Times New Roman" w:hAnsi="Times New Roman" w:cs="Times New Roman"/>
          <w:bCs/>
          <w:sz w:val="20"/>
          <w:szCs w:val="20"/>
        </w:rPr>
        <w:t>. Washington, DC: World Bank.</w:t>
      </w:r>
    </w:p>
    <w:p w:rsidR="002940D3" w:rsidRDefault="002940D3" w:rsidP="002940D3">
      <w:pPr>
        <w:autoSpaceDE w:val="0"/>
        <w:autoSpaceDN w:val="0"/>
        <w:adjustRightInd w:val="0"/>
        <w:spacing w:after="0"/>
        <w:jc w:val="both"/>
        <w:rPr>
          <w:rFonts w:ascii="Times New Roman" w:hAnsi="Times New Roman" w:cs="Times New Roman"/>
          <w:bCs/>
          <w:sz w:val="20"/>
          <w:szCs w:val="20"/>
        </w:rPr>
      </w:pPr>
    </w:p>
    <w:p w:rsidR="002940D3" w:rsidRDefault="00F15977" w:rsidP="00F15977">
      <w:pPr>
        <w:autoSpaceDE w:val="0"/>
        <w:autoSpaceDN w:val="0"/>
        <w:adjustRightInd w:val="0"/>
        <w:spacing w:after="0"/>
        <w:ind w:left="567" w:right="567"/>
        <w:jc w:val="both"/>
        <w:rPr>
          <w:rFonts w:ascii="Times New Roman" w:hAnsi="Times New Roman" w:cs="Times New Roman"/>
          <w:bCs/>
          <w:sz w:val="20"/>
          <w:szCs w:val="20"/>
        </w:rPr>
      </w:pPr>
      <w:r w:rsidRPr="00F15977">
        <w:rPr>
          <w:rFonts w:ascii="Times New Roman" w:hAnsi="Times New Roman" w:cs="Times New Roman"/>
          <w:bCs/>
          <w:sz w:val="20"/>
          <w:szCs w:val="20"/>
        </w:rPr>
        <w:t>This book is about one of the most pressing challenges in improving education</w:t>
      </w:r>
      <w:r>
        <w:rPr>
          <w:rFonts w:ascii="Times New Roman" w:hAnsi="Times New Roman" w:cs="Times New Roman"/>
          <w:bCs/>
          <w:sz w:val="20"/>
          <w:szCs w:val="20"/>
        </w:rPr>
        <w:t xml:space="preserve"> </w:t>
      </w:r>
      <w:r w:rsidRPr="00F15977">
        <w:rPr>
          <w:rFonts w:ascii="Times New Roman" w:hAnsi="Times New Roman" w:cs="Times New Roman"/>
          <w:bCs/>
          <w:sz w:val="20"/>
          <w:szCs w:val="20"/>
        </w:rPr>
        <w:t>quality in Latin America: designing and implementing effective</w:t>
      </w:r>
      <w:r>
        <w:rPr>
          <w:rFonts w:ascii="Times New Roman" w:hAnsi="Times New Roman" w:cs="Times New Roman"/>
          <w:bCs/>
          <w:sz w:val="20"/>
          <w:szCs w:val="20"/>
        </w:rPr>
        <w:t xml:space="preserve"> </w:t>
      </w:r>
      <w:r w:rsidRPr="00F15977">
        <w:rPr>
          <w:rFonts w:ascii="Times New Roman" w:hAnsi="Times New Roman" w:cs="Times New Roman"/>
          <w:bCs/>
          <w:sz w:val="20"/>
          <w:szCs w:val="20"/>
        </w:rPr>
        <w:t>incentives for enhancing teaching practice as a means for raising student</w:t>
      </w:r>
      <w:r>
        <w:rPr>
          <w:rFonts w:ascii="Times New Roman" w:hAnsi="Times New Roman" w:cs="Times New Roman"/>
          <w:bCs/>
          <w:sz w:val="20"/>
          <w:szCs w:val="20"/>
        </w:rPr>
        <w:t xml:space="preserve"> </w:t>
      </w:r>
      <w:r w:rsidRPr="00F15977">
        <w:rPr>
          <w:rFonts w:ascii="Times New Roman" w:hAnsi="Times New Roman" w:cs="Times New Roman"/>
          <w:bCs/>
          <w:sz w:val="20"/>
          <w:szCs w:val="20"/>
        </w:rPr>
        <w:t>learning outcomes. The various evaluations presented in the volume</w:t>
      </w:r>
      <w:r>
        <w:rPr>
          <w:rFonts w:ascii="Times New Roman" w:hAnsi="Times New Roman" w:cs="Times New Roman"/>
          <w:bCs/>
          <w:sz w:val="20"/>
          <w:szCs w:val="20"/>
        </w:rPr>
        <w:t xml:space="preserve"> </w:t>
      </w:r>
      <w:r w:rsidRPr="00F15977">
        <w:rPr>
          <w:rFonts w:ascii="Times New Roman" w:hAnsi="Times New Roman" w:cs="Times New Roman"/>
          <w:bCs/>
          <w:sz w:val="20"/>
          <w:szCs w:val="20"/>
        </w:rPr>
        <w:t>tackle this issue using the best available data and latest methodological</w:t>
      </w:r>
      <w:r>
        <w:rPr>
          <w:rFonts w:ascii="Times New Roman" w:hAnsi="Times New Roman" w:cs="Times New Roman"/>
          <w:bCs/>
          <w:sz w:val="20"/>
          <w:szCs w:val="20"/>
        </w:rPr>
        <w:t xml:space="preserve"> </w:t>
      </w:r>
      <w:r w:rsidRPr="00F15977">
        <w:rPr>
          <w:rFonts w:ascii="Times New Roman" w:hAnsi="Times New Roman" w:cs="Times New Roman"/>
          <w:bCs/>
          <w:sz w:val="20"/>
          <w:szCs w:val="20"/>
        </w:rPr>
        <w:t>approaches to provide insights into why and how education reforms can</w:t>
      </w:r>
      <w:r>
        <w:rPr>
          <w:rFonts w:ascii="Times New Roman" w:hAnsi="Times New Roman" w:cs="Times New Roman"/>
          <w:bCs/>
          <w:sz w:val="20"/>
          <w:szCs w:val="20"/>
        </w:rPr>
        <w:t xml:space="preserve"> </w:t>
      </w:r>
      <w:r w:rsidRPr="00F15977">
        <w:rPr>
          <w:rFonts w:ascii="Times New Roman" w:hAnsi="Times New Roman" w:cs="Times New Roman"/>
          <w:bCs/>
          <w:sz w:val="20"/>
          <w:szCs w:val="20"/>
        </w:rPr>
        <w:t>affect who chooses to enter and remain in the teaching profession and how</w:t>
      </w:r>
      <w:r>
        <w:rPr>
          <w:rFonts w:ascii="Times New Roman" w:hAnsi="Times New Roman" w:cs="Times New Roman"/>
          <w:bCs/>
          <w:sz w:val="20"/>
          <w:szCs w:val="20"/>
        </w:rPr>
        <w:t xml:space="preserve"> </w:t>
      </w:r>
      <w:r w:rsidRPr="00F15977">
        <w:rPr>
          <w:rFonts w:ascii="Times New Roman" w:hAnsi="Times New Roman" w:cs="Times New Roman"/>
          <w:bCs/>
          <w:sz w:val="20"/>
          <w:szCs w:val="20"/>
        </w:rPr>
        <w:t>effective are teachers in fostering student learning.</w:t>
      </w:r>
    </w:p>
    <w:p w:rsidR="00F15977" w:rsidRDefault="00F15977" w:rsidP="00F15977">
      <w:pPr>
        <w:autoSpaceDE w:val="0"/>
        <w:autoSpaceDN w:val="0"/>
        <w:adjustRightInd w:val="0"/>
        <w:spacing w:after="0"/>
        <w:ind w:left="567" w:right="567"/>
        <w:jc w:val="both"/>
        <w:rPr>
          <w:rFonts w:ascii="Times New Roman" w:hAnsi="Times New Roman" w:cs="Times New Roman"/>
          <w:bCs/>
          <w:sz w:val="20"/>
          <w:szCs w:val="20"/>
        </w:rPr>
      </w:pPr>
    </w:p>
    <w:p w:rsidR="00F15977" w:rsidRDefault="00F15977" w:rsidP="00F15977">
      <w:pPr>
        <w:autoSpaceDE w:val="0"/>
        <w:autoSpaceDN w:val="0"/>
        <w:adjustRightInd w:val="0"/>
        <w:spacing w:after="0"/>
        <w:jc w:val="both"/>
        <w:rPr>
          <w:rFonts w:ascii="Times New Roman" w:hAnsi="Times New Roman" w:cs="Times New Roman"/>
          <w:bCs/>
          <w:sz w:val="20"/>
          <w:szCs w:val="20"/>
        </w:rPr>
      </w:pPr>
      <w:r>
        <w:rPr>
          <w:rFonts w:ascii="Times New Roman" w:hAnsi="Times New Roman" w:cs="Times New Roman"/>
          <w:bCs/>
          <w:sz w:val="20"/>
          <w:szCs w:val="20"/>
        </w:rPr>
        <w:t xml:space="preserve">21. Weisberg, D., Sexton, S., </w:t>
      </w:r>
      <w:proofErr w:type="spellStart"/>
      <w:r>
        <w:rPr>
          <w:rFonts w:ascii="Times New Roman" w:hAnsi="Times New Roman" w:cs="Times New Roman"/>
          <w:bCs/>
          <w:sz w:val="20"/>
          <w:szCs w:val="20"/>
        </w:rPr>
        <w:t>Mulhern</w:t>
      </w:r>
      <w:proofErr w:type="spellEnd"/>
      <w:r>
        <w:rPr>
          <w:rFonts w:ascii="Times New Roman" w:hAnsi="Times New Roman" w:cs="Times New Roman"/>
          <w:bCs/>
          <w:sz w:val="20"/>
          <w:szCs w:val="20"/>
        </w:rPr>
        <w:t xml:space="preserve">, J. &amp; Keeling, D. (2009). The Widget Effect: Our National Failure to Acknowledge and Act on Differences in Teacher Effectiveness. </w:t>
      </w:r>
      <w:proofErr w:type="gramStart"/>
      <w:r>
        <w:rPr>
          <w:rFonts w:ascii="Times New Roman" w:hAnsi="Times New Roman" w:cs="Times New Roman"/>
          <w:bCs/>
          <w:i/>
          <w:sz w:val="20"/>
          <w:szCs w:val="20"/>
        </w:rPr>
        <w:t>Report of the New Teacher Project (2</w:t>
      </w:r>
      <w:r w:rsidRPr="00F15977">
        <w:rPr>
          <w:rFonts w:ascii="Times New Roman" w:hAnsi="Times New Roman" w:cs="Times New Roman"/>
          <w:bCs/>
          <w:i/>
          <w:sz w:val="20"/>
          <w:szCs w:val="20"/>
          <w:vertAlign w:val="superscript"/>
        </w:rPr>
        <w:t>nd</w:t>
      </w:r>
      <w:r>
        <w:rPr>
          <w:rFonts w:ascii="Times New Roman" w:hAnsi="Times New Roman" w:cs="Times New Roman"/>
          <w:bCs/>
          <w:i/>
          <w:sz w:val="20"/>
          <w:szCs w:val="20"/>
        </w:rPr>
        <w:t xml:space="preserve"> edition)</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Brooklyn, NY: Carnegie Corporation of New York.</w:t>
      </w:r>
    </w:p>
    <w:p w:rsidR="00F15977" w:rsidRDefault="00F15977" w:rsidP="00F15977">
      <w:pPr>
        <w:autoSpaceDE w:val="0"/>
        <w:autoSpaceDN w:val="0"/>
        <w:adjustRightInd w:val="0"/>
        <w:spacing w:after="0"/>
        <w:jc w:val="both"/>
        <w:rPr>
          <w:rFonts w:ascii="Times New Roman" w:hAnsi="Times New Roman" w:cs="Times New Roman"/>
          <w:bCs/>
          <w:sz w:val="20"/>
          <w:szCs w:val="20"/>
        </w:rPr>
      </w:pPr>
    </w:p>
    <w:p w:rsidR="00F15977" w:rsidRDefault="00F15977" w:rsidP="00F15977">
      <w:pPr>
        <w:autoSpaceDE w:val="0"/>
        <w:autoSpaceDN w:val="0"/>
        <w:adjustRightInd w:val="0"/>
        <w:spacing w:after="0"/>
        <w:ind w:left="567" w:right="567"/>
        <w:jc w:val="both"/>
        <w:rPr>
          <w:rFonts w:ascii="Times New Roman" w:hAnsi="Times New Roman" w:cs="Times New Roman"/>
          <w:bCs/>
          <w:sz w:val="20"/>
          <w:szCs w:val="20"/>
        </w:rPr>
      </w:pPr>
      <w:r w:rsidRPr="00F15977">
        <w:rPr>
          <w:rFonts w:ascii="Times New Roman" w:hAnsi="Times New Roman" w:cs="Times New Roman"/>
          <w:bCs/>
          <w:sz w:val="20"/>
          <w:szCs w:val="20"/>
        </w:rPr>
        <w:t>This report examines our pervasive and longstanding failure to recognize and respond to</w:t>
      </w:r>
      <w:r>
        <w:rPr>
          <w:rFonts w:ascii="Times New Roman" w:hAnsi="Times New Roman" w:cs="Times New Roman"/>
          <w:bCs/>
          <w:sz w:val="20"/>
          <w:szCs w:val="20"/>
        </w:rPr>
        <w:t xml:space="preserve"> </w:t>
      </w:r>
      <w:r w:rsidRPr="00F15977">
        <w:rPr>
          <w:rFonts w:ascii="Times New Roman" w:hAnsi="Times New Roman" w:cs="Times New Roman"/>
          <w:bCs/>
          <w:sz w:val="20"/>
          <w:szCs w:val="20"/>
        </w:rPr>
        <w:t>variations in the effectiveness of our teachers. At the heart of the matter are teacher evaluation</w:t>
      </w:r>
      <w:r>
        <w:rPr>
          <w:rFonts w:ascii="Times New Roman" w:hAnsi="Times New Roman" w:cs="Times New Roman"/>
          <w:bCs/>
          <w:sz w:val="20"/>
          <w:szCs w:val="20"/>
        </w:rPr>
        <w:t xml:space="preserve"> </w:t>
      </w:r>
      <w:r w:rsidRPr="00F15977">
        <w:rPr>
          <w:rFonts w:ascii="Times New Roman" w:hAnsi="Times New Roman" w:cs="Times New Roman"/>
          <w:bCs/>
          <w:sz w:val="20"/>
          <w:szCs w:val="20"/>
        </w:rPr>
        <w:t>systems, which in theory should serve as the primary mechanism for assessing such variations,</w:t>
      </w:r>
      <w:r>
        <w:rPr>
          <w:rFonts w:ascii="Times New Roman" w:hAnsi="Times New Roman" w:cs="Times New Roman"/>
          <w:bCs/>
          <w:sz w:val="20"/>
          <w:szCs w:val="20"/>
        </w:rPr>
        <w:t xml:space="preserve"> </w:t>
      </w:r>
      <w:r w:rsidRPr="00F15977">
        <w:rPr>
          <w:rFonts w:ascii="Times New Roman" w:hAnsi="Times New Roman" w:cs="Times New Roman"/>
          <w:bCs/>
          <w:sz w:val="20"/>
          <w:szCs w:val="20"/>
        </w:rPr>
        <w:t>but in practice tell us little about how one teacher differs from any other, except teachers whose</w:t>
      </w:r>
      <w:r>
        <w:rPr>
          <w:rFonts w:ascii="Times New Roman" w:hAnsi="Times New Roman" w:cs="Times New Roman"/>
          <w:bCs/>
          <w:sz w:val="20"/>
          <w:szCs w:val="20"/>
        </w:rPr>
        <w:t xml:space="preserve"> </w:t>
      </w:r>
      <w:r w:rsidRPr="00F15977">
        <w:rPr>
          <w:rFonts w:ascii="Times New Roman" w:hAnsi="Times New Roman" w:cs="Times New Roman"/>
          <w:bCs/>
          <w:sz w:val="20"/>
          <w:szCs w:val="20"/>
        </w:rPr>
        <w:t>performance is so egregiously poor as to warrant dismissal.</w:t>
      </w:r>
    </w:p>
    <w:p w:rsidR="00F15977" w:rsidRDefault="00F15977" w:rsidP="00F15977">
      <w:pPr>
        <w:autoSpaceDE w:val="0"/>
        <w:autoSpaceDN w:val="0"/>
        <w:adjustRightInd w:val="0"/>
        <w:spacing w:after="0"/>
        <w:ind w:left="567" w:right="567"/>
        <w:jc w:val="both"/>
        <w:rPr>
          <w:rFonts w:ascii="Times New Roman" w:hAnsi="Times New Roman" w:cs="Times New Roman"/>
          <w:bCs/>
          <w:sz w:val="20"/>
          <w:szCs w:val="20"/>
        </w:rPr>
      </w:pPr>
      <w:r w:rsidRPr="00F15977">
        <w:rPr>
          <w:rFonts w:ascii="Times New Roman" w:hAnsi="Times New Roman" w:cs="Times New Roman"/>
          <w:bCs/>
          <w:sz w:val="20"/>
          <w:szCs w:val="20"/>
        </w:rPr>
        <w:t>This report is the product of an extensive research effort spanning 12 districts and</w:t>
      </w:r>
      <w:r>
        <w:rPr>
          <w:rFonts w:ascii="Times New Roman" w:hAnsi="Times New Roman" w:cs="Times New Roman"/>
          <w:bCs/>
          <w:sz w:val="20"/>
          <w:szCs w:val="20"/>
        </w:rPr>
        <w:t xml:space="preserve"> </w:t>
      </w:r>
      <w:r w:rsidRPr="00F15977">
        <w:rPr>
          <w:rFonts w:ascii="Times New Roman" w:hAnsi="Times New Roman" w:cs="Times New Roman"/>
          <w:bCs/>
          <w:sz w:val="20"/>
          <w:szCs w:val="20"/>
        </w:rPr>
        <w:t>four states. It reflects survey responses from approximately 15,000 teachers and</w:t>
      </w:r>
      <w:r>
        <w:rPr>
          <w:rFonts w:ascii="Times New Roman" w:hAnsi="Times New Roman" w:cs="Times New Roman"/>
          <w:bCs/>
          <w:sz w:val="20"/>
          <w:szCs w:val="20"/>
        </w:rPr>
        <w:t xml:space="preserve"> </w:t>
      </w:r>
      <w:r w:rsidRPr="00F15977">
        <w:rPr>
          <w:rFonts w:ascii="Times New Roman" w:hAnsi="Times New Roman" w:cs="Times New Roman"/>
          <w:bCs/>
          <w:sz w:val="20"/>
          <w:szCs w:val="20"/>
        </w:rPr>
        <w:t>1,300 administrators, and it has benefited from the insight of more than 80 local</w:t>
      </w:r>
      <w:r>
        <w:rPr>
          <w:rFonts w:ascii="Times New Roman" w:hAnsi="Times New Roman" w:cs="Times New Roman"/>
          <w:bCs/>
          <w:sz w:val="20"/>
          <w:szCs w:val="20"/>
        </w:rPr>
        <w:t xml:space="preserve"> </w:t>
      </w:r>
      <w:r w:rsidRPr="00F15977">
        <w:rPr>
          <w:rFonts w:ascii="Times New Roman" w:hAnsi="Times New Roman" w:cs="Times New Roman"/>
          <w:bCs/>
          <w:sz w:val="20"/>
          <w:szCs w:val="20"/>
        </w:rPr>
        <w:t>and state education officials, teachers union leaders, policymakers and advocates who</w:t>
      </w:r>
      <w:r>
        <w:rPr>
          <w:rFonts w:ascii="Times New Roman" w:hAnsi="Times New Roman" w:cs="Times New Roman"/>
          <w:bCs/>
          <w:sz w:val="20"/>
          <w:szCs w:val="20"/>
        </w:rPr>
        <w:t xml:space="preserve"> </w:t>
      </w:r>
      <w:r w:rsidRPr="00F15977">
        <w:rPr>
          <w:rFonts w:ascii="Times New Roman" w:hAnsi="Times New Roman" w:cs="Times New Roman"/>
          <w:bCs/>
          <w:sz w:val="20"/>
          <w:szCs w:val="20"/>
        </w:rPr>
        <w:t>participated in advisory panels in each state, shaping the study design, data collection</w:t>
      </w:r>
      <w:r>
        <w:rPr>
          <w:rFonts w:ascii="Times New Roman" w:hAnsi="Times New Roman" w:cs="Times New Roman"/>
          <w:bCs/>
          <w:sz w:val="20"/>
          <w:szCs w:val="20"/>
        </w:rPr>
        <w:t xml:space="preserve"> </w:t>
      </w:r>
      <w:r w:rsidRPr="00F15977">
        <w:rPr>
          <w:rFonts w:ascii="Times New Roman" w:hAnsi="Times New Roman" w:cs="Times New Roman"/>
          <w:bCs/>
          <w:sz w:val="20"/>
          <w:szCs w:val="20"/>
        </w:rPr>
        <w:t>instruments, and findings and recommendations.</w:t>
      </w:r>
    </w:p>
    <w:p w:rsidR="00F15977" w:rsidRDefault="00F15977" w:rsidP="00F15977">
      <w:pPr>
        <w:autoSpaceDE w:val="0"/>
        <w:autoSpaceDN w:val="0"/>
        <w:adjustRightInd w:val="0"/>
        <w:spacing w:after="0"/>
        <w:ind w:left="567" w:right="567"/>
        <w:jc w:val="both"/>
        <w:rPr>
          <w:rFonts w:ascii="Times New Roman" w:hAnsi="Times New Roman" w:cs="Times New Roman"/>
          <w:bCs/>
          <w:sz w:val="20"/>
          <w:szCs w:val="20"/>
        </w:rPr>
      </w:pPr>
    </w:p>
    <w:p w:rsidR="00F15977" w:rsidRDefault="00F15977" w:rsidP="00F15977">
      <w:pPr>
        <w:autoSpaceDE w:val="0"/>
        <w:autoSpaceDN w:val="0"/>
        <w:adjustRightInd w:val="0"/>
        <w:spacing w:after="0"/>
        <w:jc w:val="both"/>
        <w:rPr>
          <w:rFonts w:ascii="Times New Roman" w:hAnsi="Times New Roman" w:cs="Times New Roman"/>
          <w:bCs/>
          <w:sz w:val="20"/>
          <w:szCs w:val="20"/>
        </w:rPr>
      </w:pPr>
    </w:p>
    <w:p w:rsidR="00CF63C3" w:rsidRDefault="00CF63C3" w:rsidP="00F15977">
      <w:pPr>
        <w:autoSpaceDE w:val="0"/>
        <w:autoSpaceDN w:val="0"/>
        <w:adjustRightInd w:val="0"/>
        <w:spacing w:after="0"/>
        <w:jc w:val="both"/>
        <w:rPr>
          <w:rFonts w:ascii="Times New Roman" w:hAnsi="Times New Roman" w:cs="Times New Roman"/>
          <w:bCs/>
          <w:sz w:val="20"/>
          <w:szCs w:val="20"/>
        </w:rPr>
      </w:pPr>
    </w:p>
    <w:p w:rsidR="00CF63C3" w:rsidRDefault="00CF63C3" w:rsidP="00F15977">
      <w:pPr>
        <w:autoSpaceDE w:val="0"/>
        <w:autoSpaceDN w:val="0"/>
        <w:adjustRightInd w:val="0"/>
        <w:spacing w:after="0"/>
        <w:jc w:val="both"/>
        <w:rPr>
          <w:rFonts w:ascii="Times New Roman" w:hAnsi="Times New Roman" w:cs="Times New Roman"/>
          <w:bCs/>
          <w:sz w:val="20"/>
          <w:szCs w:val="20"/>
        </w:rPr>
      </w:pPr>
    </w:p>
    <w:p w:rsidR="00CF63C3" w:rsidRDefault="00CF63C3" w:rsidP="00F15977">
      <w:pPr>
        <w:autoSpaceDE w:val="0"/>
        <w:autoSpaceDN w:val="0"/>
        <w:adjustRightInd w:val="0"/>
        <w:spacing w:after="0"/>
        <w:jc w:val="both"/>
        <w:rPr>
          <w:rFonts w:ascii="Times New Roman" w:hAnsi="Times New Roman" w:cs="Times New Roman"/>
          <w:bCs/>
          <w:sz w:val="20"/>
          <w:szCs w:val="20"/>
        </w:rPr>
      </w:pPr>
      <w:r>
        <w:rPr>
          <w:rFonts w:ascii="Times New Roman" w:hAnsi="Times New Roman" w:cs="Times New Roman"/>
          <w:bCs/>
          <w:sz w:val="20"/>
          <w:szCs w:val="20"/>
        </w:rPr>
        <w:lastRenderedPageBreak/>
        <w:t xml:space="preserve">22. </w:t>
      </w:r>
      <w:proofErr w:type="spellStart"/>
      <w:r>
        <w:rPr>
          <w:rFonts w:ascii="Times New Roman" w:hAnsi="Times New Roman" w:cs="Times New Roman"/>
          <w:bCs/>
          <w:sz w:val="20"/>
          <w:szCs w:val="20"/>
        </w:rPr>
        <w:t>Woessmann</w:t>
      </w:r>
      <w:proofErr w:type="spellEnd"/>
      <w:r>
        <w:rPr>
          <w:rFonts w:ascii="Times New Roman" w:hAnsi="Times New Roman" w:cs="Times New Roman"/>
          <w:bCs/>
          <w:sz w:val="20"/>
          <w:szCs w:val="20"/>
        </w:rPr>
        <w:t xml:space="preserve">, L. (2003). Schooling Resources, Educational Institutions, and Student Performance: The International Evidence. </w:t>
      </w:r>
      <w:proofErr w:type="gramStart"/>
      <w:r>
        <w:rPr>
          <w:rFonts w:ascii="Times New Roman" w:hAnsi="Times New Roman" w:cs="Times New Roman"/>
          <w:bCs/>
          <w:i/>
          <w:sz w:val="20"/>
          <w:szCs w:val="20"/>
        </w:rPr>
        <w:t>Oxford Bulletin of Economics and Statistics</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65(2):117-170. </w:t>
      </w:r>
    </w:p>
    <w:p w:rsidR="00CF63C3" w:rsidRDefault="00CF63C3" w:rsidP="00F15977">
      <w:pPr>
        <w:autoSpaceDE w:val="0"/>
        <w:autoSpaceDN w:val="0"/>
        <w:adjustRightInd w:val="0"/>
        <w:spacing w:after="0"/>
        <w:jc w:val="both"/>
        <w:rPr>
          <w:rFonts w:ascii="Times New Roman" w:hAnsi="Times New Roman" w:cs="Times New Roman"/>
          <w:bCs/>
          <w:sz w:val="20"/>
          <w:szCs w:val="20"/>
        </w:rPr>
      </w:pPr>
    </w:p>
    <w:p w:rsidR="00CF63C3" w:rsidRDefault="00CF63C3" w:rsidP="00CF63C3">
      <w:pPr>
        <w:autoSpaceDE w:val="0"/>
        <w:autoSpaceDN w:val="0"/>
        <w:adjustRightInd w:val="0"/>
        <w:spacing w:after="0"/>
        <w:ind w:left="567" w:right="567"/>
        <w:jc w:val="both"/>
        <w:rPr>
          <w:rFonts w:ascii="Times New Roman" w:hAnsi="Times New Roman" w:cs="Times New Roman"/>
          <w:bCs/>
          <w:sz w:val="20"/>
          <w:szCs w:val="20"/>
        </w:rPr>
      </w:pPr>
      <w:r w:rsidRPr="00CF63C3">
        <w:rPr>
          <w:rFonts w:ascii="Times New Roman" w:hAnsi="Times New Roman" w:cs="Times New Roman"/>
          <w:bCs/>
          <w:sz w:val="20"/>
          <w:szCs w:val="20"/>
        </w:rPr>
        <w:t>This paper estimates the effects of family background, resources and</w:t>
      </w:r>
      <w:r>
        <w:rPr>
          <w:rFonts w:ascii="Times New Roman" w:hAnsi="Times New Roman" w:cs="Times New Roman"/>
          <w:bCs/>
          <w:sz w:val="20"/>
          <w:szCs w:val="20"/>
        </w:rPr>
        <w:t xml:space="preserve"> </w:t>
      </w:r>
      <w:r w:rsidRPr="00CF63C3">
        <w:rPr>
          <w:rFonts w:ascii="Times New Roman" w:hAnsi="Times New Roman" w:cs="Times New Roman"/>
          <w:bCs/>
          <w:sz w:val="20"/>
          <w:szCs w:val="20"/>
        </w:rPr>
        <w:t>institutions on mathematics and science performance using an international</w:t>
      </w:r>
      <w:r>
        <w:rPr>
          <w:rFonts w:ascii="Times New Roman" w:hAnsi="Times New Roman" w:cs="Times New Roman"/>
          <w:bCs/>
          <w:sz w:val="20"/>
          <w:szCs w:val="20"/>
        </w:rPr>
        <w:t xml:space="preserve"> </w:t>
      </w:r>
      <w:r w:rsidRPr="00CF63C3">
        <w:rPr>
          <w:rFonts w:ascii="Times New Roman" w:hAnsi="Times New Roman" w:cs="Times New Roman"/>
          <w:bCs/>
          <w:sz w:val="20"/>
          <w:szCs w:val="20"/>
        </w:rPr>
        <w:t>database of more than 260,000 students from 39 countries which includes</w:t>
      </w:r>
      <w:r>
        <w:rPr>
          <w:rFonts w:ascii="Times New Roman" w:hAnsi="Times New Roman" w:cs="Times New Roman"/>
          <w:bCs/>
          <w:sz w:val="20"/>
          <w:szCs w:val="20"/>
        </w:rPr>
        <w:t xml:space="preserve"> </w:t>
      </w:r>
      <w:r w:rsidRPr="00CF63C3">
        <w:rPr>
          <w:rFonts w:ascii="Times New Roman" w:hAnsi="Times New Roman" w:cs="Times New Roman"/>
          <w:bCs/>
          <w:sz w:val="20"/>
          <w:szCs w:val="20"/>
        </w:rPr>
        <w:t xml:space="preserve">extensive background information at the student, teacher, </w:t>
      </w:r>
      <w:proofErr w:type="gramStart"/>
      <w:r w:rsidRPr="00CF63C3">
        <w:rPr>
          <w:rFonts w:ascii="Times New Roman" w:hAnsi="Times New Roman" w:cs="Times New Roman"/>
          <w:bCs/>
          <w:sz w:val="20"/>
          <w:szCs w:val="20"/>
        </w:rPr>
        <w:t>school</w:t>
      </w:r>
      <w:proofErr w:type="gramEnd"/>
      <w:r w:rsidRPr="00CF63C3">
        <w:rPr>
          <w:rFonts w:ascii="Times New Roman" w:hAnsi="Times New Roman" w:cs="Times New Roman"/>
          <w:bCs/>
          <w:sz w:val="20"/>
          <w:szCs w:val="20"/>
        </w:rPr>
        <w:t xml:space="preserve"> and system</w:t>
      </w:r>
      <w:r>
        <w:rPr>
          <w:rFonts w:ascii="Times New Roman" w:hAnsi="Times New Roman" w:cs="Times New Roman"/>
          <w:bCs/>
          <w:sz w:val="20"/>
          <w:szCs w:val="20"/>
        </w:rPr>
        <w:t xml:space="preserve"> </w:t>
      </w:r>
      <w:r w:rsidRPr="00CF63C3">
        <w:rPr>
          <w:rFonts w:ascii="Times New Roman" w:hAnsi="Times New Roman" w:cs="Times New Roman"/>
          <w:bCs/>
          <w:sz w:val="20"/>
          <w:szCs w:val="20"/>
        </w:rPr>
        <w:t>level.</w:t>
      </w:r>
      <w:r>
        <w:rPr>
          <w:rFonts w:ascii="Times New Roman" w:hAnsi="Times New Roman" w:cs="Times New Roman"/>
          <w:bCs/>
          <w:sz w:val="20"/>
          <w:szCs w:val="20"/>
        </w:rPr>
        <w:t xml:space="preserve"> </w:t>
      </w:r>
      <w:r w:rsidRPr="00CF63C3">
        <w:rPr>
          <w:rFonts w:ascii="Times New Roman" w:hAnsi="Times New Roman" w:cs="Times New Roman"/>
          <w:bCs/>
          <w:sz w:val="20"/>
          <w:szCs w:val="20"/>
        </w:rPr>
        <w:t>The student-level estimations show that international differences in</w:t>
      </w:r>
      <w:r>
        <w:rPr>
          <w:rFonts w:ascii="Times New Roman" w:hAnsi="Times New Roman" w:cs="Times New Roman"/>
          <w:bCs/>
          <w:sz w:val="20"/>
          <w:szCs w:val="20"/>
        </w:rPr>
        <w:t xml:space="preserve"> </w:t>
      </w:r>
      <w:r w:rsidRPr="00CF63C3">
        <w:rPr>
          <w:rFonts w:ascii="Times New Roman" w:hAnsi="Times New Roman" w:cs="Times New Roman"/>
          <w:bCs/>
          <w:sz w:val="20"/>
          <w:szCs w:val="20"/>
        </w:rPr>
        <w:t>student performance cannot be attributed to resource differences but are</w:t>
      </w:r>
      <w:r>
        <w:rPr>
          <w:rFonts w:ascii="Times New Roman" w:hAnsi="Times New Roman" w:cs="Times New Roman"/>
          <w:bCs/>
          <w:sz w:val="20"/>
          <w:szCs w:val="20"/>
        </w:rPr>
        <w:t xml:space="preserve"> </w:t>
      </w:r>
      <w:r w:rsidRPr="00CF63C3">
        <w:rPr>
          <w:rFonts w:ascii="Times New Roman" w:hAnsi="Times New Roman" w:cs="Times New Roman"/>
          <w:bCs/>
          <w:sz w:val="20"/>
          <w:szCs w:val="20"/>
        </w:rPr>
        <w:t>considerably related to institutional differences.</w:t>
      </w:r>
      <w:r>
        <w:rPr>
          <w:rFonts w:ascii="Times New Roman" w:hAnsi="Times New Roman" w:cs="Times New Roman"/>
          <w:bCs/>
          <w:sz w:val="20"/>
          <w:szCs w:val="20"/>
        </w:rPr>
        <w:t xml:space="preserve"> </w:t>
      </w:r>
      <w:r w:rsidRPr="00CF63C3">
        <w:rPr>
          <w:rFonts w:ascii="Times New Roman" w:hAnsi="Times New Roman" w:cs="Times New Roman"/>
          <w:bCs/>
          <w:sz w:val="20"/>
          <w:szCs w:val="20"/>
        </w:rPr>
        <w:t>Among the many institutions</w:t>
      </w:r>
      <w:r>
        <w:rPr>
          <w:rFonts w:ascii="Times New Roman" w:hAnsi="Times New Roman" w:cs="Times New Roman"/>
          <w:bCs/>
          <w:sz w:val="20"/>
          <w:szCs w:val="20"/>
        </w:rPr>
        <w:t xml:space="preserve"> </w:t>
      </w:r>
      <w:r w:rsidRPr="00CF63C3">
        <w:rPr>
          <w:rFonts w:ascii="Times New Roman" w:hAnsi="Times New Roman" w:cs="Times New Roman"/>
          <w:bCs/>
          <w:sz w:val="20"/>
          <w:szCs w:val="20"/>
        </w:rPr>
        <w:t>which combine to yield major positive effects on student performance are</w:t>
      </w:r>
      <w:r>
        <w:rPr>
          <w:rFonts w:ascii="Times New Roman" w:hAnsi="Times New Roman" w:cs="Times New Roman"/>
          <w:bCs/>
          <w:sz w:val="20"/>
          <w:szCs w:val="20"/>
        </w:rPr>
        <w:t xml:space="preserve"> </w:t>
      </w:r>
      <w:r w:rsidRPr="00CF63C3">
        <w:rPr>
          <w:rFonts w:ascii="Times New Roman" w:hAnsi="Times New Roman" w:cs="Times New Roman"/>
          <w:bCs/>
          <w:sz w:val="20"/>
          <w:szCs w:val="20"/>
        </w:rPr>
        <w:t>centralized examinations and control mechanisms, school autonomy in</w:t>
      </w:r>
      <w:r>
        <w:rPr>
          <w:rFonts w:ascii="Times New Roman" w:hAnsi="Times New Roman" w:cs="Times New Roman"/>
          <w:bCs/>
          <w:sz w:val="20"/>
          <w:szCs w:val="20"/>
        </w:rPr>
        <w:t xml:space="preserve"> </w:t>
      </w:r>
      <w:r w:rsidRPr="00CF63C3">
        <w:rPr>
          <w:rFonts w:ascii="Times New Roman" w:hAnsi="Times New Roman" w:cs="Times New Roman"/>
          <w:bCs/>
          <w:sz w:val="20"/>
          <w:szCs w:val="20"/>
        </w:rPr>
        <w:t>personnel and process decisions, individual teacher influence over teaching</w:t>
      </w:r>
      <w:r>
        <w:rPr>
          <w:rFonts w:ascii="Times New Roman" w:hAnsi="Times New Roman" w:cs="Times New Roman"/>
          <w:bCs/>
          <w:sz w:val="20"/>
          <w:szCs w:val="20"/>
        </w:rPr>
        <w:t xml:space="preserve"> </w:t>
      </w:r>
      <w:r w:rsidRPr="00CF63C3">
        <w:rPr>
          <w:rFonts w:ascii="Times New Roman" w:hAnsi="Times New Roman" w:cs="Times New Roman"/>
          <w:bCs/>
          <w:sz w:val="20"/>
          <w:szCs w:val="20"/>
        </w:rPr>
        <w:t>methods, limits to teacher unions’ influence on curriculum scope, scrutiny of</w:t>
      </w:r>
      <w:r>
        <w:rPr>
          <w:rFonts w:ascii="Times New Roman" w:hAnsi="Times New Roman" w:cs="Times New Roman"/>
          <w:bCs/>
          <w:sz w:val="20"/>
          <w:szCs w:val="20"/>
        </w:rPr>
        <w:t xml:space="preserve"> </w:t>
      </w:r>
      <w:r w:rsidRPr="00CF63C3">
        <w:rPr>
          <w:rFonts w:ascii="Times New Roman" w:hAnsi="Times New Roman" w:cs="Times New Roman"/>
          <w:bCs/>
          <w:sz w:val="20"/>
          <w:szCs w:val="20"/>
        </w:rPr>
        <w:t>students’ achievement and competition from private schools.</w:t>
      </w:r>
    </w:p>
    <w:p w:rsidR="00CF63C3" w:rsidRDefault="00CF63C3" w:rsidP="00CF63C3">
      <w:pPr>
        <w:autoSpaceDE w:val="0"/>
        <w:autoSpaceDN w:val="0"/>
        <w:adjustRightInd w:val="0"/>
        <w:spacing w:after="0"/>
        <w:ind w:left="567" w:right="567"/>
        <w:jc w:val="both"/>
        <w:rPr>
          <w:rFonts w:ascii="Times New Roman" w:hAnsi="Times New Roman" w:cs="Times New Roman"/>
          <w:bCs/>
          <w:sz w:val="20"/>
          <w:szCs w:val="20"/>
        </w:rPr>
      </w:pPr>
    </w:p>
    <w:p w:rsidR="00CF63C3" w:rsidRDefault="00CF63C3" w:rsidP="00CF63C3">
      <w:pPr>
        <w:autoSpaceDE w:val="0"/>
        <w:autoSpaceDN w:val="0"/>
        <w:adjustRightInd w:val="0"/>
        <w:spacing w:after="0"/>
        <w:jc w:val="both"/>
        <w:rPr>
          <w:rFonts w:ascii="Times New Roman" w:hAnsi="Times New Roman" w:cs="Times New Roman"/>
          <w:bCs/>
          <w:sz w:val="20"/>
          <w:szCs w:val="20"/>
        </w:rPr>
      </w:pPr>
      <w:r>
        <w:rPr>
          <w:rFonts w:ascii="Times New Roman" w:hAnsi="Times New Roman" w:cs="Times New Roman"/>
          <w:bCs/>
          <w:sz w:val="20"/>
          <w:szCs w:val="20"/>
        </w:rPr>
        <w:t xml:space="preserve">23. World Bank. (2003). </w:t>
      </w:r>
      <w:r>
        <w:rPr>
          <w:rFonts w:ascii="Times New Roman" w:hAnsi="Times New Roman" w:cs="Times New Roman"/>
          <w:bCs/>
          <w:i/>
          <w:sz w:val="20"/>
          <w:szCs w:val="20"/>
        </w:rPr>
        <w:t xml:space="preserve">World Bank Development Report 2004: Making Services Work for Poor People. </w:t>
      </w:r>
      <w:r>
        <w:rPr>
          <w:rFonts w:ascii="Times New Roman" w:hAnsi="Times New Roman" w:cs="Times New Roman"/>
          <w:bCs/>
          <w:sz w:val="20"/>
          <w:szCs w:val="20"/>
        </w:rPr>
        <w:t xml:space="preserve">Washington, DC: World Bank. </w:t>
      </w:r>
    </w:p>
    <w:p w:rsidR="000E49CC" w:rsidRDefault="000E49CC" w:rsidP="00CF63C3">
      <w:pPr>
        <w:autoSpaceDE w:val="0"/>
        <w:autoSpaceDN w:val="0"/>
        <w:adjustRightInd w:val="0"/>
        <w:spacing w:after="0"/>
        <w:jc w:val="both"/>
        <w:rPr>
          <w:rFonts w:ascii="Times New Roman" w:hAnsi="Times New Roman" w:cs="Times New Roman"/>
          <w:bCs/>
          <w:sz w:val="20"/>
          <w:szCs w:val="20"/>
        </w:rPr>
      </w:pPr>
    </w:p>
    <w:p w:rsidR="000E49CC" w:rsidRDefault="000E49CC" w:rsidP="000E49CC">
      <w:pPr>
        <w:autoSpaceDE w:val="0"/>
        <w:autoSpaceDN w:val="0"/>
        <w:adjustRightInd w:val="0"/>
        <w:spacing w:after="0"/>
        <w:ind w:left="567" w:right="567"/>
        <w:jc w:val="both"/>
        <w:rPr>
          <w:rFonts w:ascii="Times New Roman" w:hAnsi="Times New Roman" w:cs="Times New Roman"/>
          <w:bCs/>
          <w:sz w:val="20"/>
          <w:szCs w:val="20"/>
        </w:rPr>
      </w:pPr>
      <w:r w:rsidRPr="000E49CC">
        <w:rPr>
          <w:rFonts w:ascii="Times New Roman" w:hAnsi="Times New Roman" w:cs="Times New Roman"/>
          <w:bCs/>
          <w:sz w:val="20"/>
          <w:szCs w:val="20"/>
        </w:rPr>
        <w:t xml:space="preserve">This year’s </w:t>
      </w:r>
      <w:r w:rsidRPr="000E49CC">
        <w:rPr>
          <w:rFonts w:ascii="Times New Roman" w:hAnsi="Times New Roman" w:cs="Times New Roman"/>
          <w:bCs/>
          <w:i/>
          <w:iCs/>
          <w:sz w:val="20"/>
          <w:szCs w:val="20"/>
        </w:rPr>
        <w:t xml:space="preserve">World Development Report, </w:t>
      </w:r>
      <w:r w:rsidRPr="000E49CC">
        <w:rPr>
          <w:rFonts w:ascii="Times New Roman" w:hAnsi="Times New Roman" w:cs="Times New Roman"/>
          <w:bCs/>
          <w:sz w:val="20"/>
          <w:szCs w:val="20"/>
        </w:rPr>
        <w:t>the 26th in the World Bank’s flagship series, helps</w:t>
      </w:r>
      <w:r>
        <w:rPr>
          <w:rFonts w:ascii="Times New Roman" w:hAnsi="Times New Roman" w:cs="Times New Roman"/>
          <w:bCs/>
          <w:sz w:val="20"/>
          <w:szCs w:val="20"/>
        </w:rPr>
        <w:t xml:space="preserve"> </w:t>
      </w:r>
      <w:r w:rsidRPr="000E49CC">
        <w:rPr>
          <w:rFonts w:ascii="Times New Roman" w:hAnsi="Times New Roman" w:cs="Times New Roman"/>
          <w:bCs/>
          <w:sz w:val="20"/>
          <w:szCs w:val="20"/>
        </w:rPr>
        <w:t>to re-ignite and reinforce our hopes by confronting these challenges. Development is not</w:t>
      </w:r>
      <w:r>
        <w:rPr>
          <w:rFonts w:ascii="Times New Roman" w:hAnsi="Times New Roman" w:cs="Times New Roman"/>
          <w:bCs/>
          <w:sz w:val="20"/>
          <w:szCs w:val="20"/>
        </w:rPr>
        <w:t xml:space="preserve"> </w:t>
      </w:r>
      <w:r w:rsidRPr="000E49CC">
        <w:rPr>
          <w:rFonts w:ascii="Times New Roman" w:hAnsi="Times New Roman" w:cs="Times New Roman"/>
          <w:bCs/>
          <w:sz w:val="20"/>
          <w:szCs w:val="20"/>
        </w:rPr>
        <w:t>just about money or even about numerical targets to be achieved by 2015, as important as</w:t>
      </w:r>
      <w:r>
        <w:rPr>
          <w:rFonts w:ascii="Times New Roman" w:hAnsi="Times New Roman" w:cs="Times New Roman"/>
          <w:bCs/>
          <w:sz w:val="20"/>
          <w:szCs w:val="20"/>
        </w:rPr>
        <w:t xml:space="preserve"> </w:t>
      </w:r>
      <w:r w:rsidRPr="000E49CC">
        <w:rPr>
          <w:rFonts w:ascii="Times New Roman" w:hAnsi="Times New Roman" w:cs="Times New Roman"/>
          <w:bCs/>
          <w:sz w:val="20"/>
          <w:szCs w:val="20"/>
        </w:rPr>
        <w:t>those are. It is about people. The WDR focuses on basic services, particularly health, education,</w:t>
      </w:r>
      <w:r>
        <w:rPr>
          <w:rFonts w:ascii="Times New Roman" w:hAnsi="Times New Roman" w:cs="Times New Roman"/>
          <w:bCs/>
          <w:sz w:val="20"/>
          <w:szCs w:val="20"/>
        </w:rPr>
        <w:t xml:space="preserve"> </w:t>
      </w:r>
      <w:r w:rsidRPr="000E49CC">
        <w:rPr>
          <w:rFonts w:ascii="Times New Roman" w:hAnsi="Times New Roman" w:cs="Times New Roman"/>
          <w:bCs/>
          <w:sz w:val="20"/>
          <w:szCs w:val="20"/>
        </w:rPr>
        <w:t>water, and sanitation, seeking ways of making them work for poor people. Too often,</w:t>
      </w:r>
      <w:r>
        <w:rPr>
          <w:rFonts w:ascii="Times New Roman" w:hAnsi="Times New Roman" w:cs="Times New Roman"/>
          <w:bCs/>
          <w:sz w:val="20"/>
          <w:szCs w:val="20"/>
        </w:rPr>
        <w:t xml:space="preserve"> </w:t>
      </w:r>
      <w:r w:rsidRPr="000E49CC">
        <w:rPr>
          <w:rFonts w:ascii="Times New Roman" w:hAnsi="Times New Roman" w:cs="Times New Roman"/>
          <w:bCs/>
          <w:sz w:val="20"/>
          <w:szCs w:val="20"/>
        </w:rPr>
        <w:t>services fail poor people. These failures may be less spectacular than financial crises, but</w:t>
      </w:r>
      <w:r>
        <w:rPr>
          <w:rFonts w:ascii="Times New Roman" w:hAnsi="Times New Roman" w:cs="Times New Roman"/>
          <w:bCs/>
          <w:sz w:val="20"/>
          <w:szCs w:val="20"/>
        </w:rPr>
        <w:t xml:space="preserve"> </w:t>
      </w:r>
      <w:r w:rsidRPr="000E49CC">
        <w:rPr>
          <w:rFonts w:ascii="Times New Roman" w:hAnsi="Times New Roman" w:cs="Times New Roman"/>
          <w:bCs/>
          <w:sz w:val="20"/>
          <w:szCs w:val="20"/>
        </w:rPr>
        <w:t>their effects are continuing and deep nonetheless. The report shows that there are powerful</w:t>
      </w:r>
      <w:r>
        <w:rPr>
          <w:rFonts w:ascii="Times New Roman" w:hAnsi="Times New Roman" w:cs="Times New Roman"/>
          <w:bCs/>
          <w:sz w:val="20"/>
          <w:szCs w:val="20"/>
        </w:rPr>
        <w:t xml:space="preserve"> </w:t>
      </w:r>
      <w:r w:rsidRPr="000E49CC">
        <w:rPr>
          <w:rFonts w:ascii="Times New Roman" w:hAnsi="Times New Roman" w:cs="Times New Roman"/>
          <w:bCs/>
          <w:sz w:val="20"/>
          <w:szCs w:val="20"/>
        </w:rPr>
        <w:t xml:space="preserve">examples of services working for poor people. Services work when they include </w:t>
      </w:r>
      <w:r w:rsidRPr="000E49CC">
        <w:rPr>
          <w:rFonts w:ascii="Times New Roman" w:hAnsi="Times New Roman" w:cs="Times New Roman"/>
          <w:bCs/>
          <w:i/>
          <w:iCs/>
          <w:sz w:val="20"/>
          <w:szCs w:val="20"/>
        </w:rPr>
        <w:t xml:space="preserve">all </w:t>
      </w:r>
      <w:r w:rsidRPr="000E49CC">
        <w:rPr>
          <w:rFonts w:ascii="Times New Roman" w:hAnsi="Times New Roman" w:cs="Times New Roman"/>
          <w:bCs/>
          <w:sz w:val="20"/>
          <w:szCs w:val="20"/>
        </w:rPr>
        <w:t>the people,</w:t>
      </w:r>
      <w:r>
        <w:rPr>
          <w:rFonts w:ascii="Times New Roman" w:hAnsi="Times New Roman" w:cs="Times New Roman"/>
          <w:bCs/>
          <w:sz w:val="20"/>
          <w:szCs w:val="20"/>
        </w:rPr>
        <w:t xml:space="preserve"> </w:t>
      </w:r>
      <w:r w:rsidRPr="000E49CC">
        <w:rPr>
          <w:rFonts w:ascii="Times New Roman" w:hAnsi="Times New Roman" w:cs="Times New Roman"/>
          <w:bCs/>
          <w:sz w:val="20"/>
          <w:szCs w:val="20"/>
        </w:rPr>
        <w:t>when girls are encouraged to go to school, when pupils and parents participate in the</w:t>
      </w:r>
      <w:r>
        <w:rPr>
          <w:rFonts w:ascii="Times New Roman" w:hAnsi="Times New Roman" w:cs="Times New Roman"/>
          <w:bCs/>
          <w:sz w:val="20"/>
          <w:szCs w:val="20"/>
        </w:rPr>
        <w:t xml:space="preserve"> </w:t>
      </w:r>
      <w:r w:rsidRPr="000E49CC">
        <w:rPr>
          <w:rFonts w:ascii="Times New Roman" w:hAnsi="Times New Roman" w:cs="Times New Roman"/>
          <w:bCs/>
          <w:sz w:val="20"/>
          <w:szCs w:val="20"/>
        </w:rPr>
        <w:t>schooling process, when communities take charge of their own sanitation. They work when</w:t>
      </w:r>
      <w:r>
        <w:rPr>
          <w:rFonts w:ascii="Times New Roman" w:hAnsi="Times New Roman" w:cs="Times New Roman"/>
          <w:bCs/>
          <w:sz w:val="20"/>
          <w:szCs w:val="20"/>
        </w:rPr>
        <w:t xml:space="preserve"> </w:t>
      </w:r>
      <w:r w:rsidRPr="000E49CC">
        <w:rPr>
          <w:rFonts w:ascii="Times New Roman" w:hAnsi="Times New Roman" w:cs="Times New Roman"/>
          <w:bCs/>
          <w:sz w:val="20"/>
          <w:szCs w:val="20"/>
        </w:rPr>
        <w:t>societies can curtail corruption—which hurts poor people more than it hurts the better</w:t>
      </w:r>
      <w:r>
        <w:rPr>
          <w:rFonts w:ascii="Times New Roman" w:hAnsi="Times New Roman" w:cs="Times New Roman"/>
          <w:bCs/>
          <w:sz w:val="20"/>
          <w:szCs w:val="20"/>
        </w:rPr>
        <w:t xml:space="preserve"> </w:t>
      </w:r>
      <w:r w:rsidRPr="000E49CC">
        <w:rPr>
          <w:rFonts w:ascii="Times New Roman" w:hAnsi="Times New Roman" w:cs="Times New Roman"/>
          <w:bCs/>
          <w:sz w:val="20"/>
          <w:szCs w:val="20"/>
        </w:rPr>
        <w:t>off—particularly when it hits basic health services, which poor people need desperately.</w:t>
      </w:r>
      <w:r>
        <w:rPr>
          <w:rFonts w:ascii="Times New Roman" w:hAnsi="Times New Roman" w:cs="Times New Roman"/>
          <w:bCs/>
          <w:sz w:val="20"/>
          <w:szCs w:val="20"/>
        </w:rPr>
        <w:t xml:space="preserve"> </w:t>
      </w:r>
      <w:r w:rsidRPr="000E49CC">
        <w:rPr>
          <w:rFonts w:ascii="Times New Roman" w:hAnsi="Times New Roman" w:cs="Times New Roman"/>
          <w:bCs/>
          <w:sz w:val="20"/>
          <w:szCs w:val="20"/>
        </w:rPr>
        <w:t>They work when we take a comprehensive view of development—recognizing that a</w:t>
      </w:r>
      <w:r>
        <w:rPr>
          <w:rFonts w:ascii="Times New Roman" w:hAnsi="Times New Roman" w:cs="Times New Roman"/>
          <w:bCs/>
          <w:sz w:val="20"/>
          <w:szCs w:val="20"/>
        </w:rPr>
        <w:t xml:space="preserve"> </w:t>
      </w:r>
      <w:r w:rsidRPr="000E49CC">
        <w:rPr>
          <w:rFonts w:ascii="Times New Roman" w:hAnsi="Times New Roman" w:cs="Times New Roman"/>
          <w:bCs/>
          <w:sz w:val="20"/>
          <w:szCs w:val="20"/>
        </w:rPr>
        <w:t>mother’s</w:t>
      </w:r>
      <w:r>
        <w:rPr>
          <w:rFonts w:ascii="Times New Roman" w:hAnsi="Times New Roman" w:cs="Times New Roman"/>
          <w:bCs/>
          <w:sz w:val="20"/>
          <w:szCs w:val="20"/>
        </w:rPr>
        <w:t xml:space="preserve"> education will help her baby’s </w:t>
      </w:r>
      <w:proofErr w:type="gramStart"/>
      <w:r w:rsidRPr="000E49CC">
        <w:rPr>
          <w:rFonts w:ascii="Times New Roman" w:hAnsi="Times New Roman" w:cs="Times New Roman"/>
          <w:bCs/>
          <w:sz w:val="20"/>
          <w:szCs w:val="20"/>
        </w:rPr>
        <w:t>health, that</w:t>
      </w:r>
      <w:proofErr w:type="gramEnd"/>
      <w:r w:rsidRPr="000E49CC">
        <w:rPr>
          <w:rFonts w:ascii="Times New Roman" w:hAnsi="Times New Roman" w:cs="Times New Roman"/>
          <w:bCs/>
          <w:sz w:val="20"/>
          <w:szCs w:val="20"/>
        </w:rPr>
        <w:t xml:space="preserve"> building a road or a bridge will enable</w:t>
      </w:r>
      <w:r>
        <w:rPr>
          <w:rFonts w:ascii="Times New Roman" w:hAnsi="Times New Roman" w:cs="Times New Roman"/>
          <w:bCs/>
          <w:sz w:val="20"/>
          <w:szCs w:val="20"/>
        </w:rPr>
        <w:t xml:space="preserve"> </w:t>
      </w:r>
      <w:r w:rsidRPr="000E49CC">
        <w:rPr>
          <w:rFonts w:ascii="Times New Roman" w:hAnsi="Times New Roman" w:cs="Times New Roman"/>
          <w:bCs/>
          <w:sz w:val="20"/>
          <w:szCs w:val="20"/>
        </w:rPr>
        <w:t xml:space="preserve">children to go to school. </w:t>
      </w:r>
    </w:p>
    <w:p w:rsidR="000E49CC" w:rsidRDefault="000E49CC" w:rsidP="000E49CC">
      <w:pPr>
        <w:autoSpaceDE w:val="0"/>
        <w:autoSpaceDN w:val="0"/>
        <w:adjustRightInd w:val="0"/>
        <w:spacing w:after="0"/>
        <w:ind w:left="567" w:right="567"/>
        <w:jc w:val="both"/>
        <w:rPr>
          <w:rFonts w:ascii="Times New Roman" w:hAnsi="Times New Roman" w:cs="Times New Roman"/>
          <w:bCs/>
          <w:sz w:val="20"/>
          <w:szCs w:val="20"/>
        </w:rPr>
      </w:pPr>
      <w:r w:rsidRPr="000E49CC">
        <w:rPr>
          <w:rFonts w:ascii="Times New Roman" w:hAnsi="Times New Roman" w:cs="Times New Roman"/>
          <w:bCs/>
          <w:sz w:val="20"/>
          <w:szCs w:val="20"/>
        </w:rPr>
        <w:t>In short, this year’s WDR is central to the World Bank’s two-pronged strategy for development—</w:t>
      </w:r>
      <w:r>
        <w:rPr>
          <w:rFonts w:ascii="Times New Roman" w:hAnsi="Times New Roman" w:cs="Times New Roman"/>
          <w:bCs/>
          <w:sz w:val="20"/>
          <w:szCs w:val="20"/>
        </w:rPr>
        <w:t xml:space="preserve"> </w:t>
      </w:r>
      <w:r w:rsidRPr="000E49CC">
        <w:rPr>
          <w:rFonts w:ascii="Times New Roman" w:hAnsi="Times New Roman" w:cs="Times New Roman"/>
          <w:bCs/>
          <w:sz w:val="20"/>
          <w:szCs w:val="20"/>
        </w:rPr>
        <w:t>investing in and empowering people, and improving the climate for investment.</w:t>
      </w:r>
      <w:r>
        <w:rPr>
          <w:rFonts w:ascii="Times New Roman" w:hAnsi="Times New Roman" w:cs="Times New Roman"/>
          <w:bCs/>
          <w:sz w:val="20"/>
          <w:szCs w:val="20"/>
        </w:rPr>
        <w:t xml:space="preserve"> </w:t>
      </w:r>
      <w:r w:rsidRPr="000E49CC">
        <w:rPr>
          <w:rFonts w:ascii="Times New Roman" w:hAnsi="Times New Roman" w:cs="Times New Roman"/>
          <w:bCs/>
          <w:sz w:val="20"/>
          <w:szCs w:val="20"/>
        </w:rPr>
        <w:t>Next year’s WDR will focus on the second of these. Together, these reports form part of the</w:t>
      </w:r>
      <w:r>
        <w:rPr>
          <w:rFonts w:ascii="Times New Roman" w:hAnsi="Times New Roman" w:cs="Times New Roman"/>
          <w:bCs/>
          <w:sz w:val="20"/>
          <w:szCs w:val="20"/>
        </w:rPr>
        <w:t xml:space="preserve"> </w:t>
      </w:r>
      <w:r w:rsidRPr="000E49CC">
        <w:rPr>
          <w:rFonts w:ascii="Times New Roman" w:hAnsi="Times New Roman" w:cs="Times New Roman"/>
          <w:bCs/>
          <w:sz w:val="20"/>
          <w:szCs w:val="20"/>
        </w:rPr>
        <w:t>World Bank’s contribution to meeting the challenge the global community has set for</w:t>
      </w:r>
      <w:r>
        <w:rPr>
          <w:rFonts w:ascii="Times New Roman" w:hAnsi="Times New Roman" w:cs="Times New Roman"/>
          <w:bCs/>
          <w:sz w:val="20"/>
          <w:szCs w:val="20"/>
        </w:rPr>
        <w:t xml:space="preserve"> </w:t>
      </w:r>
      <w:r w:rsidRPr="000E49CC">
        <w:rPr>
          <w:rFonts w:ascii="Times New Roman" w:hAnsi="Times New Roman" w:cs="Times New Roman"/>
          <w:bCs/>
          <w:sz w:val="20"/>
          <w:szCs w:val="20"/>
        </w:rPr>
        <w:t>itself—to eradicate poverty in our lifetime.</w:t>
      </w:r>
    </w:p>
    <w:p w:rsidR="000E49CC" w:rsidRPr="00CF63C3" w:rsidRDefault="000E49CC" w:rsidP="000E49CC">
      <w:pPr>
        <w:autoSpaceDE w:val="0"/>
        <w:autoSpaceDN w:val="0"/>
        <w:adjustRightInd w:val="0"/>
        <w:spacing w:after="0"/>
        <w:ind w:left="567" w:right="567"/>
        <w:jc w:val="both"/>
        <w:rPr>
          <w:rFonts w:ascii="Times New Roman" w:hAnsi="Times New Roman" w:cs="Times New Roman"/>
          <w:bCs/>
          <w:sz w:val="20"/>
          <w:szCs w:val="20"/>
        </w:rPr>
      </w:pPr>
      <w:r w:rsidRPr="000E49CC">
        <w:rPr>
          <w:rFonts w:ascii="Times New Roman" w:hAnsi="Times New Roman" w:cs="Times New Roman"/>
          <w:bCs/>
          <w:sz w:val="20"/>
          <w:szCs w:val="20"/>
        </w:rPr>
        <w:t>This Report builds an analytical and</w:t>
      </w:r>
      <w:r>
        <w:rPr>
          <w:rFonts w:ascii="Times New Roman" w:hAnsi="Times New Roman" w:cs="Times New Roman"/>
          <w:bCs/>
          <w:sz w:val="20"/>
          <w:szCs w:val="20"/>
        </w:rPr>
        <w:t xml:space="preserve"> </w:t>
      </w:r>
      <w:r w:rsidRPr="000E49CC">
        <w:rPr>
          <w:rFonts w:ascii="Times New Roman" w:hAnsi="Times New Roman" w:cs="Times New Roman"/>
          <w:bCs/>
          <w:sz w:val="20"/>
          <w:szCs w:val="20"/>
        </w:rPr>
        <w:t>practical framework for using resources,</w:t>
      </w:r>
      <w:r>
        <w:rPr>
          <w:rFonts w:ascii="Times New Roman" w:hAnsi="Times New Roman" w:cs="Times New Roman"/>
          <w:bCs/>
          <w:sz w:val="20"/>
          <w:szCs w:val="20"/>
        </w:rPr>
        <w:t xml:space="preserve"> </w:t>
      </w:r>
      <w:r w:rsidRPr="000E49CC">
        <w:rPr>
          <w:rFonts w:ascii="Times New Roman" w:hAnsi="Times New Roman" w:cs="Times New Roman"/>
          <w:bCs/>
          <w:sz w:val="20"/>
          <w:szCs w:val="20"/>
        </w:rPr>
        <w:t xml:space="preserve">whether internal or </w:t>
      </w:r>
      <w:proofErr w:type="gramStart"/>
      <w:r w:rsidRPr="000E49CC">
        <w:rPr>
          <w:rFonts w:ascii="Times New Roman" w:hAnsi="Times New Roman" w:cs="Times New Roman"/>
          <w:bCs/>
          <w:sz w:val="20"/>
          <w:szCs w:val="20"/>
        </w:rPr>
        <w:t>external</w:t>
      </w:r>
      <w:proofErr w:type="gramEnd"/>
      <w:r w:rsidRPr="000E49CC">
        <w:rPr>
          <w:rFonts w:ascii="Times New Roman" w:hAnsi="Times New Roman" w:cs="Times New Roman"/>
          <w:bCs/>
          <w:sz w:val="20"/>
          <w:szCs w:val="20"/>
        </w:rPr>
        <w:t>, more effectively</w:t>
      </w:r>
      <w:r>
        <w:rPr>
          <w:rFonts w:ascii="Times New Roman" w:hAnsi="Times New Roman" w:cs="Times New Roman"/>
          <w:bCs/>
          <w:sz w:val="20"/>
          <w:szCs w:val="20"/>
        </w:rPr>
        <w:t xml:space="preserve"> </w:t>
      </w:r>
      <w:r w:rsidRPr="000E49CC">
        <w:rPr>
          <w:rFonts w:ascii="Times New Roman" w:hAnsi="Times New Roman" w:cs="Times New Roman"/>
          <w:bCs/>
          <w:sz w:val="20"/>
          <w:szCs w:val="20"/>
        </w:rPr>
        <w:t>by making services work for poor</w:t>
      </w:r>
      <w:r>
        <w:rPr>
          <w:rFonts w:ascii="Times New Roman" w:hAnsi="Times New Roman" w:cs="Times New Roman"/>
          <w:bCs/>
          <w:sz w:val="20"/>
          <w:szCs w:val="20"/>
        </w:rPr>
        <w:t xml:space="preserve"> </w:t>
      </w:r>
      <w:r w:rsidRPr="000E49CC">
        <w:rPr>
          <w:rFonts w:ascii="Times New Roman" w:hAnsi="Times New Roman" w:cs="Times New Roman"/>
          <w:bCs/>
          <w:sz w:val="20"/>
          <w:szCs w:val="20"/>
        </w:rPr>
        <w:t>people. We focus on those services that</w:t>
      </w:r>
      <w:r>
        <w:rPr>
          <w:rFonts w:ascii="Times New Roman" w:hAnsi="Times New Roman" w:cs="Times New Roman"/>
          <w:bCs/>
          <w:sz w:val="20"/>
          <w:szCs w:val="20"/>
        </w:rPr>
        <w:t xml:space="preserve"> </w:t>
      </w:r>
      <w:r w:rsidRPr="000E49CC">
        <w:rPr>
          <w:rFonts w:ascii="Times New Roman" w:hAnsi="Times New Roman" w:cs="Times New Roman"/>
          <w:bCs/>
          <w:sz w:val="20"/>
          <w:szCs w:val="20"/>
        </w:rPr>
        <w:t>have the most direct link with human</w:t>
      </w:r>
      <w:r>
        <w:rPr>
          <w:rFonts w:ascii="Times New Roman" w:hAnsi="Times New Roman" w:cs="Times New Roman"/>
          <w:bCs/>
          <w:sz w:val="20"/>
          <w:szCs w:val="20"/>
        </w:rPr>
        <w:t xml:space="preserve"> </w:t>
      </w:r>
      <w:r w:rsidRPr="000E49CC">
        <w:rPr>
          <w:rFonts w:ascii="Times New Roman" w:hAnsi="Times New Roman" w:cs="Times New Roman"/>
          <w:bCs/>
          <w:sz w:val="20"/>
          <w:szCs w:val="20"/>
        </w:rPr>
        <w:t>development—education, health, water,</w:t>
      </w:r>
      <w:r>
        <w:rPr>
          <w:rFonts w:ascii="Times New Roman" w:hAnsi="Times New Roman" w:cs="Times New Roman"/>
          <w:bCs/>
          <w:sz w:val="20"/>
          <w:szCs w:val="20"/>
        </w:rPr>
        <w:t xml:space="preserve"> </w:t>
      </w:r>
      <w:r w:rsidRPr="000E49CC">
        <w:rPr>
          <w:rFonts w:ascii="Times New Roman" w:hAnsi="Times New Roman" w:cs="Times New Roman"/>
          <w:bCs/>
          <w:sz w:val="20"/>
          <w:szCs w:val="20"/>
        </w:rPr>
        <w:t>sanitation, and electricity.</w:t>
      </w:r>
    </w:p>
    <w:p w:rsidR="00CF63C3" w:rsidRDefault="00CF63C3" w:rsidP="00F15977">
      <w:pPr>
        <w:autoSpaceDE w:val="0"/>
        <w:autoSpaceDN w:val="0"/>
        <w:adjustRightInd w:val="0"/>
        <w:spacing w:after="0"/>
        <w:jc w:val="both"/>
        <w:rPr>
          <w:rFonts w:ascii="Times New Roman" w:hAnsi="Times New Roman" w:cs="Times New Roman"/>
          <w:bCs/>
          <w:sz w:val="20"/>
          <w:szCs w:val="20"/>
        </w:rPr>
      </w:pPr>
    </w:p>
    <w:p w:rsidR="000E49CC" w:rsidRDefault="000E49CC" w:rsidP="00F15977">
      <w:pPr>
        <w:autoSpaceDE w:val="0"/>
        <w:autoSpaceDN w:val="0"/>
        <w:adjustRightInd w:val="0"/>
        <w:spacing w:after="0"/>
        <w:jc w:val="both"/>
        <w:rPr>
          <w:rFonts w:ascii="Times New Roman" w:hAnsi="Times New Roman" w:cs="Times New Roman"/>
          <w:bCs/>
          <w:sz w:val="20"/>
          <w:szCs w:val="20"/>
        </w:rPr>
      </w:pPr>
      <w:r>
        <w:rPr>
          <w:rFonts w:ascii="Times New Roman" w:hAnsi="Times New Roman" w:cs="Times New Roman"/>
          <w:bCs/>
          <w:sz w:val="20"/>
          <w:szCs w:val="20"/>
        </w:rPr>
        <w:t xml:space="preserve">24. World Bank, UNESCO/Pole de Dakar, &amp; Government of Malawi. (2010). </w:t>
      </w:r>
      <w:proofErr w:type="gramStart"/>
      <w:r>
        <w:rPr>
          <w:rFonts w:ascii="Times New Roman" w:hAnsi="Times New Roman" w:cs="Times New Roman"/>
          <w:bCs/>
          <w:i/>
          <w:sz w:val="20"/>
          <w:szCs w:val="20"/>
        </w:rPr>
        <w:t>The</w:t>
      </w:r>
      <w:proofErr w:type="gramEnd"/>
      <w:r>
        <w:rPr>
          <w:rFonts w:ascii="Times New Roman" w:hAnsi="Times New Roman" w:cs="Times New Roman"/>
          <w:bCs/>
          <w:i/>
          <w:sz w:val="20"/>
          <w:szCs w:val="20"/>
        </w:rPr>
        <w:t xml:space="preserve"> Education System in Malawi – Country Status Report</w:t>
      </w:r>
      <w:r>
        <w:rPr>
          <w:rFonts w:ascii="Times New Roman" w:hAnsi="Times New Roman" w:cs="Times New Roman"/>
          <w:bCs/>
          <w:sz w:val="20"/>
          <w:szCs w:val="20"/>
        </w:rPr>
        <w:t xml:space="preserve">. </w:t>
      </w:r>
      <w:proofErr w:type="gramStart"/>
      <w:r>
        <w:rPr>
          <w:rFonts w:ascii="Times New Roman" w:hAnsi="Times New Roman" w:cs="Times New Roman"/>
          <w:bCs/>
          <w:sz w:val="20"/>
          <w:szCs w:val="20"/>
        </w:rPr>
        <w:t>Working Paper 182.</w:t>
      </w:r>
      <w:proofErr w:type="gramEnd"/>
      <w:r>
        <w:rPr>
          <w:rFonts w:ascii="Times New Roman" w:hAnsi="Times New Roman" w:cs="Times New Roman"/>
          <w:bCs/>
          <w:sz w:val="20"/>
          <w:szCs w:val="20"/>
        </w:rPr>
        <w:t xml:space="preserve"> Washington, DA: World Bank.</w:t>
      </w:r>
    </w:p>
    <w:p w:rsidR="000E49CC" w:rsidRDefault="000E49CC" w:rsidP="00F15977">
      <w:pPr>
        <w:autoSpaceDE w:val="0"/>
        <w:autoSpaceDN w:val="0"/>
        <w:adjustRightInd w:val="0"/>
        <w:spacing w:after="0"/>
        <w:jc w:val="both"/>
        <w:rPr>
          <w:rFonts w:ascii="Times New Roman" w:hAnsi="Times New Roman" w:cs="Times New Roman"/>
          <w:bCs/>
          <w:sz w:val="20"/>
          <w:szCs w:val="20"/>
        </w:rPr>
      </w:pPr>
    </w:p>
    <w:p w:rsidR="000E49CC" w:rsidRDefault="00407C5F" w:rsidP="00A87841">
      <w:pPr>
        <w:autoSpaceDE w:val="0"/>
        <w:autoSpaceDN w:val="0"/>
        <w:adjustRightInd w:val="0"/>
        <w:spacing w:after="0"/>
        <w:ind w:left="567" w:right="567"/>
        <w:jc w:val="both"/>
        <w:rPr>
          <w:rFonts w:ascii="Times New Roman" w:hAnsi="Times New Roman" w:cs="Times New Roman"/>
          <w:bCs/>
          <w:sz w:val="20"/>
          <w:szCs w:val="20"/>
        </w:rPr>
      </w:pPr>
      <w:r w:rsidRPr="00407C5F">
        <w:rPr>
          <w:rFonts w:ascii="Times New Roman" w:hAnsi="Times New Roman" w:cs="Times New Roman"/>
          <w:bCs/>
          <w:sz w:val="20"/>
          <w:szCs w:val="20"/>
        </w:rPr>
        <w:t>This</w:t>
      </w:r>
      <w:r>
        <w:rPr>
          <w:rFonts w:ascii="Times New Roman" w:hAnsi="Times New Roman" w:cs="Times New Roman"/>
          <w:bCs/>
          <w:sz w:val="20"/>
          <w:szCs w:val="20"/>
        </w:rPr>
        <w:t xml:space="preserve"> </w:t>
      </w:r>
      <w:r w:rsidRPr="00407C5F">
        <w:rPr>
          <w:rFonts w:ascii="Times New Roman" w:hAnsi="Times New Roman" w:cs="Times New Roman"/>
          <w:bCs/>
          <w:sz w:val="20"/>
          <w:szCs w:val="20"/>
        </w:rPr>
        <w:t>study</w:t>
      </w:r>
      <w:r>
        <w:rPr>
          <w:rFonts w:ascii="Times New Roman" w:hAnsi="Times New Roman" w:cs="Times New Roman"/>
          <w:bCs/>
          <w:sz w:val="20"/>
          <w:szCs w:val="20"/>
        </w:rPr>
        <w:t xml:space="preserve"> </w:t>
      </w:r>
      <w:r w:rsidRPr="00407C5F">
        <w:rPr>
          <w:rFonts w:ascii="Times New Roman" w:hAnsi="Times New Roman" w:cs="Times New Roman"/>
          <w:bCs/>
          <w:sz w:val="20"/>
          <w:szCs w:val="20"/>
        </w:rPr>
        <w:t>on</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education</w:t>
      </w:r>
      <w:r>
        <w:rPr>
          <w:rFonts w:ascii="Times New Roman" w:hAnsi="Times New Roman" w:cs="Times New Roman"/>
          <w:bCs/>
          <w:sz w:val="20"/>
          <w:szCs w:val="20"/>
        </w:rPr>
        <w:t xml:space="preserve"> </w:t>
      </w:r>
      <w:r w:rsidRPr="00407C5F">
        <w:rPr>
          <w:rFonts w:ascii="Times New Roman" w:hAnsi="Times New Roman" w:cs="Times New Roman"/>
          <w:bCs/>
          <w:sz w:val="20"/>
          <w:szCs w:val="20"/>
        </w:rPr>
        <w:t>sector</w:t>
      </w:r>
      <w:r>
        <w:rPr>
          <w:rFonts w:ascii="Times New Roman" w:hAnsi="Times New Roman" w:cs="Times New Roman"/>
          <w:bCs/>
          <w:sz w:val="20"/>
          <w:szCs w:val="20"/>
        </w:rPr>
        <w:t xml:space="preserve"> </w:t>
      </w:r>
      <w:r w:rsidRPr="00407C5F">
        <w:rPr>
          <w:rFonts w:ascii="Times New Roman" w:hAnsi="Times New Roman" w:cs="Times New Roman"/>
          <w:bCs/>
          <w:sz w:val="20"/>
          <w:szCs w:val="20"/>
        </w:rPr>
        <w:t>in</w:t>
      </w:r>
      <w:r>
        <w:rPr>
          <w:rFonts w:ascii="Times New Roman" w:hAnsi="Times New Roman" w:cs="Times New Roman"/>
          <w:bCs/>
          <w:sz w:val="20"/>
          <w:szCs w:val="20"/>
        </w:rPr>
        <w:t xml:space="preserve"> </w:t>
      </w:r>
      <w:r w:rsidRPr="00407C5F">
        <w:rPr>
          <w:rFonts w:ascii="Times New Roman" w:hAnsi="Times New Roman" w:cs="Times New Roman"/>
          <w:bCs/>
          <w:sz w:val="20"/>
          <w:szCs w:val="20"/>
        </w:rPr>
        <w:t>Malawi</w:t>
      </w:r>
      <w:r>
        <w:rPr>
          <w:rFonts w:ascii="Times New Roman" w:hAnsi="Times New Roman" w:cs="Times New Roman"/>
          <w:bCs/>
          <w:sz w:val="20"/>
          <w:szCs w:val="20"/>
        </w:rPr>
        <w:t xml:space="preserve"> </w:t>
      </w:r>
      <w:r w:rsidRPr="00407C5F">
        <w:rPr>
          <w:rFonts w:ascii="Times New Roman" w:hAnsi="Times New Roman" w:cs="Times New Roman"/>
          <w:bCs/>
          <w:sz w:val="20"/>
          <w:szCs w:val="20"/>
        </w:rPr>
        <w:t>adds</w:t>
      </w:r>
      <w:r>
        <w:rPr>
          <w:rFonts w:ascii="Times New Roman" w:hAnsi="Times New Roman" w:cs="Times New Roman"/>
          <w:bCs/>
          <w:sz w:val="20"/>
          <w:szCs w:val="20"/>
        </w:rPr>
        <w:t xml:space="preserve"> </w:t>
      </w:r>
      <w:r w:rsidRPr="00407C5F">
        <w:rPr>
          <w:rFonts w:ascii="Times New Roman" w:hAnsi="Times New Roman" w:cs="Times New Roman"/>
          <w:bCs/>
          <w:sz w:val="20"/>
          <w:szCs w:val="20"/>
        </w:rPr>
        <w:t>to</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growing</w:t>
      </w:r>
      <w:r>
        <w:rPr>
          <w:rFonts w:ascii="Times New Roman" w:hAnsi="Times New Roman" w:cs="Times New Roman"/>
          <w:bCs/>
          <w:sz w:val="20"/>
          <w:szCs w:val="20"/>
        </w:rPr>
        <w:t xml:space="preserve"> </w:t>
      </w:r>
      <w:r w:rsidRPr="00407C5F">
        <w:rPr>
          <w:rFonts w:ascii="Times New Roman" w:hAnsi="Times New Roman" w:cs="Times New Roman"/>
          <w:bCs/>
          <w:sz w:val="20"/>
          <w:szCs w:val="20"/>
        </w:rPr>
        <w:t>list</w:t>
      </w:r>
      <w:r>
        <w:rPr>
          <w:rFonts w:ascii="Times New Roman" w:hAnsi="Times New Roman" w:cs="Times New Roman"/>
          <w:bCs/>
          <w:sz w:val="20"/>
          <w:szCs w:val="20"/>
        </w:rPr>
        <w:t xml:space="preserve"> </w:t>
      </w:r>
      <w:r w:rsidRPr="00407C5F">
        <w:rPr>
          <w:rFonts w:ascii="Times New Roman" w:hAnsi="Times New Roman" w:cs="Times New Roman"/>
          <w:bCs/>
          <w:sz w:val="20"/>
          <w:szCs w:val="20"/>
        </w:rPr>
        <w:t>of</w:t>
      </w:r>
      <w:r>
        <w:rPr>
          <w:rFonts w:ascii="Times New Roman" w:hAnsi="Times New Roman" w:cs="Times New Roman"/>
          <w:bCs/>
          <w:sz w:val="20"/>
          <w:szCs w:val="20"/>
        </w:rPr>
        <w:t xml:space="preserve"> country </w:t>
      </w:r>
      <w:r w:rsidRPr="00407C5F">
        <w:rPr>
          <w:rFonts w:ascii="Times New Roman" w:hAnsi="Times New Roman" w:cs="Times New Roman"/>
          <w:bCs/>
          <w:sz w:val="20"/>
          <w:szCs w:val="20"/>
        </w:rPr>
        <w:t>status</w:t>
      </w:r>
      <w:r>
        <w:rPr>
          <w:rFonts w:ascii="Times New Roman" w:hAnsi="Times New Roman" w:cs="Times New Roman"/>
          <w:bCs/>
          <w:sz w:val="20"/>
          <w:szCs w:val="20"/>
        </w:rPr>
        <w:t xml:space="preserve"> </w:t>
      </w:r>
      <w:r w:rsidRPr="00407C5F">
        <w:rPr>
          <w:rFonts w:ascii="Times New Roman" w:hAnsi="Times New Roman" w:cs="Times New Roman"/>
          <w:bCs/>
          <w:sz w:val="20"/>
          <w:szCs w:val="20"/>
        </w:rPr>
        <w:t>reports</w:t>
      </w:r>
      <w:r>
        <w:rPr>
          <w:rFonts w:ascii="Times New Roman" w:hAnsi="Times New Roman" w:cs="Times New Roman"/>
          <w:bCs/>
          <w:sz w:val="20"/>
          <w:szCs w:val="20"/>
        </w:rPr>
        <w:t xml:space="preserve"> </w:t>
      </w:r>
      <w:r w:rsidRPr="00407C5F">
        <w:rPr>
          <w:rFonts w:ascii="Times New Roman" w:hAnsi="Times New Roman" w:cs="Times New Roman"/>
          <w:bCs/>
          <w:sz w:val="20"/>
          <w:szCs w:val="20"/>
        </w:rPr>
        <w:t>that</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World</w:t>
      </w:r>
      <w:r>
        <w:rPr>
          <w:rFonts w:ascii="Times New Roman" w:hAnsi="Times New Roman" w:cs="Times New Roman"/>
          <w:bCs/>
          <w:sz w:val="20"/>
          <w:szCs w:val="20"/>
        </w:rPr>
        <w:t xml:space="preserve"> </w:t>
      </w:r>
      <w:r w:rsidRPr="00407C5F">
        <w:rPr>
          <w:rFonts w:ascii="Times New Roman" w:hAnsi="Times New Roman" w:cs="Times New Roman"/>
          <w:bCs/>
          <w:sz w:val="20"/>
          <w:szCs w:val="20"/>
        </w:rPr>
        <w:t>Bank</w:t>
      </w:r>
      <w:r>
        <w:rPr>
          <w:rFonts w:ascii="Times New Roman" w:hAnsi="Times New Roman" w:cs="Times New Roman"/>
          <w:bCs/>
          <w:sz w:val="20"/>
          <w:szCs w:val="20"/>
        </w:rPr>
        <w:t xml:space="preserve"> </w:t>
      </w:r>
      <w:r w:rsidRPr="00407C5F">
        <w:rPr>
          <w:rFonts w:ascii="Times New Roman" w:hAnsi="Times New Roman" w:cs="Times New Roman"/>
          <w:bCs/>
          <w:sz w:val="20"/>
          <w:szCs w:val="20"/>
        </w:rPr>
        <w:t>has</w:t>
      </w:r>
      <w:r>
        <w:rPr>
          <w:rFonts w:ascii="Times New Roman" w:hAnsi="Times New Roman" w:cs="Times New Roman"/>
          <w:bCs/>
          <w:sz w:val="20"/>
          <w:szCs w:val="20"/>
        </w:rPr>
        <w:t xml:space="preserve"> </w:t>
      </w:r>
      <w:r w:rsidRPr="00407C5F">
        <w:rPr>
          <w:rFonts w:ascii="Times New Roman" w:hAnsi="Times New Roman" w:cs="Times New Roman"/>
          <w:bCs/>
          <w:sz w:val="20"/>
          <w:szCs w:val="20"/>
        </w:rPr>
        <w:t>been</w:t>
      </w:r>
      <w:r>
        <w:rPr>
          <w:rFonts w:ascii="Times New Roman" w:hAnsi="Times New Roman" w:cs="Times New Roman"/>
          <w:bCs/>
          <w:sz w:val="20"/>
          <w:szCs w:val="20"/>
        </w:rPr>
        <w:t xml:space="preserve"> </w:t>
      </w:r>
      <w:r w:rsidRPr="00407C5F">
        <w:rPr>
          <w:rFonts w:ascii="Times New Roman" w:hAnsi="Times New Roman" w:cs="Times New Roman"/>
          <w:bCs/>
          <w:sz w:val="20"/>
          <w:szCs w:val="20"/>
        </w:rPr>
        <w:t>sponsoring</w:t>
      </w:r>
      <w:r>
        <w:rPr>
          <w:rFonts w:ascii="Times New Roman" w:hAnsi="Times New Roman" w:cs="Times New Roman"/>
          <w:bCs/>
          <w:sz w:val="20"/>
          <w:szCs w:val="20"/>
        </w:rPr>
        <w:t xml:space="preserve"> </w:t>
      </w:r>
      <w:r w:rsidRPr="00407C5F">
        <w:rPr>
          <w:rFonts w:ascii="Times New Roman" w:hAnsi="Times New Roman" w:cs="Times New Roman"/>
          <w:bCs/>
          <w:sz w:val="20"/>
          <w:szCs w:val="20"/>
        </w:rPr>
        <w:t>in</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Africa</w:t>
      </w:r>
      <w:r>
        <w:rPr>
          <w:rFonts w:ascii="Times New Roman" w:hAnsi="Times New Roman" w:cs="Times New Roman"/>
          <w:bCs/>
          <w:sz w:val="20"/>
          <w:szCs w:val="20"/>
        </w:rPr>
        <w:t xml:space="preserve"> </w:t>
      </w:r>
      <w:r w:rsidRPr="00407C5F">
        <w:rPr>
          <w:rFonts w:ascii="Times New Roman" w:hAnsi="Times New Roman" w:cs="Times New Roman"/>
          <w:bCs/>
          <w:sz w:val="20"/>
          <w:szCs w:val="20"/>
        </w:rPr>
        <w:t>region.</w:t>
      </w:r>
      <w:r>
        <w:rPr>
          <w:rFonts w:ascii="Times New Roman" w:hAnsi="Times New Roman" w:cs="Times New Roman"/>
          <w:bCs/>
          <w:sz w:val="20"/>
          <w:szCs w:val="20"/>
        </w:rPr>
        <w:t xml:space="preserve"> </w:t>
      </w:r>
      <w:r w:rsidRPr="00407C5F">
        <w:rPr>
          <w:rFonts w:ascii="Times New Roman" w:hAnsi="Times New Roman" w:cs="Times New Roman"/>
          <w:bCs/>
          <w:sz w:val="20"/>
          <w:szCs w:val="20"/>
        </w:rPr>
        <w:t>As</w:t>
      </w:r>
      <w:r>
        <w:rPr>
          <w:rFonts w:ascii="Times New Roman" w:hAnsi="Times New Roman" w:cs="Times New Roman"/>
          <w:bCs/>
          <w:sz w:val="20"/>
          <w:szCs w:val="20"/>
        </w:rPr>
        <w:t xml:space="preserve"> </w:t>
      </w:r>
      <w:r w:rsidRPr="00407C5F">
        <w:rPr>
          <w:rFonts w:ascii="Times New Roman" w:hAnsi="Times New Roman" w:cs="Times New Roman"/>
          <w:bCs/>
          <w:sz w:val="20"/>
          <w:szCs w:val="20"/>
        </w:rPr>
        <w:t>with</w:t>
      </w:r>
      <w:r>
        <w:rPr>
          <w:rFonts w:ascii="Times New Roman" w:hAnsi="Times New Roman" w:cs="Times New Roman"/>
          <w:bCs/>
          <w:sz w:val="20"/>
          <w:szCs w:val="20"/>
        </w:rPr>
        <w:t xml:space="preserve"> </w:t>
      </w:r>
      <w:r w:rsidRPr="00407C5F">
        <w:rPr>
          <w:rFonts w:ascii="Times New Roman" w:hAnsi="Times New Roman" w:cs="Times New Roman"/>
          <w:bCs/>
          <w:sz w:val="20"/>
          <w:szCs w:val="20"/>
        </w:rPr>
        <w:t>similar</w:t>
      </w:r>
      <w:r>
        <w:rPr>
          <w:rFonts w:ascii="Times New Roman" w:hAnsi="Times New Roman" w:cs="Times New Roman"/>
          <w:bCs/>
          <w:sz w:val="20"/>
          <w:szCs w:val="20"/>
        </w:rPr>
        <w:t xml:space="preserve"> </w:t>
      </w:r>
      <w:r w:rsidRPr="00407C5F">
        <w:rPr>
          <w:rFonts w:ascii="Times New Roman" w:hAnsi="Times New Roman" w:cs="Times New Roman"/>
          <w:bCs/>
          <w:sz w:val="20"/>
          <w:szCs w:val="20"/>
        </w:rPr>
        <w:t>reports, its preparation involved the collaboration of a national team and</w:t>
      </w:r>
      <w:r>
        <w:rPr>
          <w:rFonts w:ascii="Times New Roman" w:hAnsi="Times New Roman" w:cs="Times New Roman"/>
          <w:bCs/>
          <w:sz w:val="20"/>
          <w:szCs w:val="20"/>
        </w:rPr>
        <w:t xml:space="preserve"> the </w:t>
      </w:r>
      <w:r w:rsidRPr="00407C5F">
        <w:rPr>
          <w:rFonts w:ascii="Times New Roman" w:hAnsi="Times New Roman" w:cs="Times New Roman"/>
          <w:bCs/>
          <w:sz w:val="20"/>
          <w:szCs w:val="20"/>
        </w:rPr>
        <w:t>donor</w:t>
      </w:r>
      <w:r>
        <w:rPr>
          <w:rFonts w:ascii="Times New Roman" w:hAnsi="Times New Roman" w:cs="Times New Roman"/>
          <w:bCs/>
          <w:sz w:val="20"/>
          <w:szCs w:val="20"/>
        </w:rPr>
        <w:t xml:space="preserve"> </w:t>
      </w:r>
      <w:r w:rsidRPr="00407C5F">
        <w:rPr>
          <w:rFonts w:ascii="Times New Roman" w:hAnsi="Times New Roman" w:cs="Times New Roman"/>
          <w:bCs/>
          <w:sz w:val="20"/>
          <w:szCs w:val="20"/>
        </w:rPr>
        <w:t>community. The team included</w:t>
      </w:r>
      <w:r>
        <w:rPr>
          <w:rFonts w:ascii="Times New Roman" w:hAnsi="Times New Roman" w:cs="Times New Roman"/>
          <w:bCs/>
          <w:sz w:val="20"/>
          <w:szCs w:val="20"/>
        </w:rPr>
        <w:t xml:space="preserve"> </w:t>
      </w:r>
      <w:r w:rsidRPr="00407C5F">
        <w:rPr>
          <w:rFonts w:ascii="Times New Roman" w:hAnsi="Times New Roman" w:cs="Times New Roman"/>
          <w:bCs/>
          <w:sz w:val="20"/>
          <w:szCs w:val="20"/>
        </w:rPr>
        <w:t>members of government education</w:t>
      </w:r>
      <w:r>
        <w:rPr>
          <w:rFonts w:ascii="Times New Roman" w:hAnsi="Times New Roman" w:cs="Times New Roman"/>
          <w:bCs/>
          <w:sz w:val="20"/>
          <w:szCs w:val="20"/>
        </w:rPr>
        <w:t xml:space="preserve"> </w:t>
      </w:r>
      <w:r w:rsidRPr="00407C5F">
        <w:rPr>
          <w:rFonts w:ascii="Times New Roman" w:hAnsi="Times New Roman" w:cs="Times New Roman"/>
          <w:bCs/>
          <w:sz w:val="20"/>
          <w:szCs w:val="20"/>
        </w:rPr>
        <w:t>ministries;</w:t>
      </w:r>
      <w:r>
        <w:rPr>
          <w:rFonts w:ascii="Times New Roman" w:hAnsi="Times New Roman" w:cs="Times New Roman"/>
          <w:bCs/>
          <w:sz w:val="20"/>
          <w:szCs w:val="20"/>
        </w:rPr>
        <w:t xml:space="preserve"> </w:t>
      </w:r>
      <w:r w:rsidRPr="00407C5F">
        <w:rPr>
          <w:rFonts w:ascii="Times New Roman" w:hAnsi="Times New Roman" w:cs="Times New Roman"/>
          <w:bCs/>
          <w:sz w:val="20"/>
          <w:szCs w:val="20"/>
        </w:rPr>
        <w:t>staff</w:t>
      </w:r>
      <w:r>
        <w:rPr>
          <w:rFonts w:ascii="Times New Roman" w:hAnsi="Times New Roman" w:cs="Times New Roman"/>
          <w:bCs/>
          <w:sz w:val="20"/>
          <w:szCs w:val="20"/>
        </w:rPr>
        <w:t xml:space="preserve"> </w:t>
      </w:r>
      <w:r w:rsidRPr="00407C5F">
        <w:rPr>
          <w:rFonts w:ascii="Times New Roman" w:hAnsi="Times New Roman" w:cs="Times New Roman"/>
          <w:bCs/>
          <w:sz w:val="20"/>
          <w:szCs w:val="20"/>
        </w:rPr>
        <w:t>from</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World</w:t>
      </w:r>
      <w:r>
        <w:rPr>
          <w:rFonts w:ascii="Times New Roman" w:hAnsi="Times New Roman" w:cs="Times New Roman"/>
          <w:bCs/>
          <w:sz w:val="20"/>
          <w:szCs w:val="20"/>
        </w:rPr>
        <w:t xml:space="preserve"> </w:t>
      </w:r>
      <w:r w:rsidRPr="00407C5F">
        <w:rPr>
          <w:rFonts w:ascii="Times New Roman" w:hAnsi="Times New Roman" w:cs="Times New Roman"/>
          <w:bCs/>
          <w:sz w:val="20"/>
          <w:szCs w:val="20"/>
        </w:rPr>
        <w:t>Bank;</w:t>
      </w:r>
      <w:r>
        <w:rPr>
          <w:rFonts w:ascii="Times New Roman" w:hAnsi="Times New Roman" w:cs="Times New Roman"/>
          <w:bCs/>
          <w:sz w:val="20"/>
          <w:szCs w:val="20"/>
        </w:rPr>
        <w:t xml:space="preserve"> </w:t>
      </w:r>
      <w:r w:rsidRPr="00407C5F">
        <w:rPr>
          <w:rFonts w:ascii="Times New Roman" w:hAnsi="Times New Roman" w:cs="Times New Roman"/>
          <w:bCs/>
          <w:sz w:val="20"/>
          <w:szCs w:val="20"/>
        </w:rPr>
        <w:t>and</w:t>
      </w:r>
      <w:r>
        <w:rPr>
          <w:rFonts w:ascii="Times New Roman" w:hAnsi="Times New Roman" w:cs="Times New Roman"/>
          <w:bCs/>
          <w:sz w:val="20"/>
          <w:szCs w:val="20"/>
        </w:rPr>
        <w:t xml:space="preserve"> </w:t>
      </w:r>
      <w:r w:rsidRPr="00407C5F">
        <w:rPr>
          <w:rFonts w:ascii="Times New Roman" w:hAnsi="Times New Roman" w:cs="Times New Roman"/>
          <w:bCs/>
          <w:sz w:val="20"/>
          <w:szCs w:val="20"/>
        </w:rPr>
        <w:t>staff</w:t>
      </w:r>
      <w:r>
        <w:rPr>
          <w:rFonts w:ascii="Times New Roman" w:hAnsi="Times New Roman" w:cs="Times New Roman"/>
          <w:bCs/>
          <w:sz w:val="20"/>
          <w:szCs w:val="20"/>
        </w:rPr>
        <w:t xml:space="preserve"> from </w:t>
      </w:r>
      <w:r w:rsidRPr="00407C5F">
        <w:rPr>
          <w:rFonts w:ascii="Times New Roman" w:hAnsi="Times New Roman" w:cs="Times New Roman"/>
          <w:bCs/>
          <w:sz w:val="20"/>
          <w:szCs w:val="20"/>
        </w:rPr>
        <w:t>development</w:t>
      </w:r>
      <w:r>
        <w:rPr>
          <w:rFonts w:ascii="Times New Roman" w:hAnsi="Times New Roman" w:cs="Times New Roman"/>
          <w:bCs/>
          <w:sz w:val="20"/>
          <w:szCs w:val="20"/>
        </w:rPr>
        <w:t xml:space="preserve"> </w:t>
      </w:r>
      <w:r w:rsidRPr="00407C5F">
        <w:rPr>
          <w:rFonts w:ascii="Times New Roman" w:hAnsi="Times New Roman" w:cs="Times New Roman"/>
          <w:bCs/>
          <w:sz w:val="20"/>
          <w:szCs w:val="20"/>
        </w:rPr>
        <w:t>partners,</w:t>
      </w:r>
      <w:r>
        <w:rPr>
          <w:rFonts w:ascii="Times New Roman" w:hAnsi="Times New Roman" w:cs="Times New Roman"/>
          <w:bCs/>
          <w:sz w:val="20"/>
          <w:szCs w:val="20"/>
        </w:rPr>
        <w:t xml:space="preserve"> </w:t>
      </w:r>
      <w:r w:rsidRPr="00407C5F">
        <w:rPr>
          <w:rFonts w:ascii="Times New Roman" w:hAnsi="Times New Roman" w:cs="Times New Roman"/>
          <w:bCs/>
          <w:sz w:val="20"/>
          <w:szCs w:val="20"/>
        </w:rPr>
        <w:t>particularly</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proofErr w:type="spellStart"/>
      <w:r w:rsidRPr="00407C5F">
        <w:rPr>
          <w:rFonts w:ascii="Times New Roman" w:hAnsi="Times New Roman" w:cs="Times New Roman"/>
          <w:bCs/>
          <w:sz w:val="20"/>
          <w:szCs w:val="20"/>
        </w:rPr>
        <w:t>Pôle</w:t>
      </w:r>
      <w:proofErr w:type="spellEnd"/>
      <w:r>
        <w:rPr>
          <w:rFonts w:ascii="Times New Roman" w:hAnsi="Times New Roman" w:cs="Times New Roman"/>
          <w:bCs/>
          <w:sz w:val="20"/>
          <w:szCs w:val="20"/>
        </w:rPr>
        <w:t xml:space="preserve"> de </w:t>
      </w:r>
      <w:r w:rsidRPr="00407C5F">
        <w:rPr>
          <w:rFonts w:ascii="Times New Roman" w:hAnsi="Times New Roman" w:cs="Times New Roman"/>
          <w:bCs/>
          <w:sz w:val="20"/>
          <w:szCs w:val="20"/>
        </w:rPr>
        <w:t>Dakar team</w:t>
      </w:r>
      <w:r>
        <w:rPr>
          <w:rFonts w:ascii="Times New Roman" w:hAnsi="Times New Roman" w:cs="Times New Roman"/>
          <w:bCs/>
          <w:sz w:val="20"/>
          <w:szCs w:val="20"/>
        </w:rPr>
        <w:t xml:space="preserve"> from UNESCO BREDA</w:t>
      </w:r>
      <w:r w:rsidRPr="00407C5F">
        <w:rPr>
          <w:rFonts w:ascii="Times New Roman" w:hAnsi="Times New Roman" w:cs="Times New Roman"/>
          <w:bCs/>
          <w:sz w:val="20"/>
          <w:szCs w:val="20"/>
        </w:rPr>
        <w:t xml:space="preserve"> (the UNESCO regional office in Dakar,</w:t>
      </w:r>
      <w:r>
        <w:rPr>
          <w:rFonts w:ascii="Times New Roman" w:hAnsi="Times New Roman" w:cs="Times New Roman"/>
          <w:bCs/>
          <w:sz w:val="20"/>
          <w:szCs w:val="20"/>
        </w:rPr>
        <w:t xml:space="preserve"> Senegal).</w:t>
      </w:r>
    </w:p>
    <w:p w:rsidR="00407C5F" w:rsidRPr="00407C5F" w:rsidRDefault="00407C5F" w:rsidP="00A87841">
      <w:pPr>
        <w:autoSpaceDE w:val="0"/>
        <w:autoSpaceDN w:val="0"/>
        <w:adjustRightInd w:val="0"/>
        <w:spacing w:after="0"/>
        <w:ind w:left="567" w:right="567"/>
        <w:jc w:val="both"/>
        <w:rPr>
          <w:rFonts w:ascii="Times New Roman" w:hAnsi="Times New Roman" w:cs="Times New Roman"/>
          <w:bCs/>
          <w:sz w:val="20"/>
          <w:szCs w:val="20"/>
        </w:rPr>
      </w:pPr>
      <w:r>
        <w:rPr>
          <w:rFonts w:ascii="Times New Roman" w:hAnsi="Times New Roman" w:cs="Times New Roman"/>
          <w:bCs/>
          <w:sz w:val="20"/>
          <w:szCs w:val="20"/>
        </w:rPr>
        <w:t xml:space="preserve">This Country </w:t>
      </w:r>
      <w:r w:rsidRPr="00407C5F">
        <w:rPr>
          <w:rFonts w:ascii="Times New Roman" w:hAnsi="Times New Roman" w:cs="Times New Roman"/>
          <w:bCs/>
          <w:sz w:val="20"/>
          <w:szCs w:val="20"/>
        </w:rPr>
        <w:t>Status</w:t>
      </w:r>
      <w:r>
        <w:rPr>
          <w:rFonts w:ascii="Times New Roman" w:hAnsi="Times New Roman" w:cs="Times New Roman"/>
          <w:bCs/>
          <w:sz w:val="20"/>
          <w:szCs w:val="20"/>
        </w:rPr>
        <w:t xml:space="preserve"> </w:t>
      </w:r>
      <w:r w:rsidRPr="00407C5F">
        <w:rPr>
          <w:rFonts w:ascii="Times New Roman" w:hAnsi="Times New Roman" w:cs="Times New Roman"/>
          <w:bCs/>
          <w:sz w:val="20"/>
          <w:szCs w:val="20"/>
        </w:rPr>
        <w:t>Report</w:t>
      </w:r>
      <w:r>
        <w:rPr>
          <w:rFonts w:ascii="Times New Roman" w:hAnsi="Times New Roman" w:cs="Times New Roman"/>
          <w:bCs/>
          <w:sz w:val="20"/>
          <w:szCs w:val="20"/>
        </w:rPr>
        <w:t xml:space="preserve"> </w:t>
      </w:r>
      <w:r w:rsidRPr="00407C5F">
        <w:rPr>
          <w:rFonts w:ascii="Times New Roman" w:hAnsi="Times New Roman" w:cs="Times New Roman"/>
          <w:bCs/>
          <w:sz w:val="20"/>
          <w:szCs w:val="20"/>
        </w:rPr>
        <w:t>not</w:t>
      </w:r>
      <w:r>
        <w:rPr>
          <w:rFonts w:ascii="Times New Roman" w:hAnsi="Times New Roman" w:cs="Times New Roman"/>
          <w:bCs/>
          <w:sz w:val="20"/>
          <w:szCs w:val="20"/>
        </w:rPr>
        <w:t xml:space="preserve"> </w:t>
      </w:r>
      <w:r w:rsidRPr="00407C5F">
        <w:rPr>
          <w:rFonts w:ascii="Times New Roman" w:hAnsi="Times New Roman" w:cs="Times New Roman"/>
          <w:bCs/>
          <w:sz w:val="20"/>
          <w:szCs w:val="20"/>
        </w:rPr>
        <w:t>only</w:t>
      </w:r>
      <w:r>
        <w:rPr>
          <w:rFonts w:ascii="Times New Roman" w:hAnsi="Times New Roman" w:cs="Times New Roman"/>
          <w:bCs/>
          <w:sz w:val="20"/>
          <w:szCs w:val="20"/>
        </w:rPr>
        <w:t xml:space="preserve"> </w:t>
      </w:r>
      <w:r w:rsidRPr="00407C5F">
        <w:rPr>
          <w:rFonts w:ascii="Times New Roman" w:hAnsi="Times New Roman" w:cs="Times New Roman"/>
          <w:bCs/>
          <w:sz w:val="20"/>
          <w:szCs w:val="20"/>
        </w:rPr>
        <w:t>updates</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original</w:t>
      </w:r>
      <w:r>
        <w:rPr>
          <w:rFonts w:ascii="Times New Roman" w:hAnsi="Times New Roman" w:cs="Times New Roman"/>
          <w:bCs/>
          <w:sz w:val="20"/>
          <w:szCs w:val="20"/>
        </w:rPr>
        <w:t xml:space="preserve"> </w:t>
      </w:r>
      <w:r w:rsidRPr="00407C5F">
        <w:rPr>
          <w:rFonts w:ascii="Times New Roman" w:hAnsi="Times New Roman" w:cs="Times New Roman"/>
          <w:bCs/>
          <w:sz w:val="20"/>
          <w:szCs w:val="20"/>
        </w:rPr>
        <w:t>report</w:t>
      </w:r>
      <w:r>
        <w:rPr>
          <w:rFonts w:ascii="Times New Roman" w:hAnsi="Times New Roman" w:cs="Times New Roman"/>
          <w:bCs/>
          <w:sz w:val="20"/>
          <w:szCs w:val="20"/>
        </w:rPr>
        <w:t xml:space="preserve"> </w:t>
      </w:r>
      <w:r w:rsidRPr="00407C5F">
        <w:rPr>
          <w:rFonts w:ascii="Times New Roman" w:hAnsi="Times New Roman" w:cs="Times New Roman"/>
          <w:bCs/>
          <w:sz w:val="20"/>
          <w:szCs w:val="20"/>
        </w:rPr>
        <w:t>completed</w:t>
      </w:r>
      <w:r>
        <w:rPr>
          <w:rFonts w:ascii="Times New Roman" w:hAnsi="Times New Roman" w:cs="Times New Roman"/>
          <w:bCs/>
          <w:sz w:val="20"/>
          <w:szCs w:val="20"/>
        </w:rPr>
        <w:t xml:space="preserve"> </w:t>
      </w:r>
      <w:r w:rsidRPr="00407C5F">
        <w:rPr>
          <w:rFonts w:ascii="Times New Roman" w:hAnsi="Times New Roman" w:cs="Times New Roman"/>
          <w:bCs/>
          <w:sz w:val="20"/>
          <w:szCs w:val="20"/>
        </w:rPr>
        <w:t>in</w:t>
      </w:r>
      <w:r>
        <w:rPr>
          <w:rFonts w:ascii="Times New Roman" w:hAnsi="Times New Roman" w:cs="Times New Roman"/>
          <w:bCs/>
          <w:sz w:val="20"/>
          <w:szCs w:val="20"/>
        </w:rPr>
        <w:t xml:space="preserve"> </w:t>
      </w:r>
      <w:r w:rsidRPr="00407C5F">
        <w:rPr>
          <w:rFonts w:ascii="Times New Roman" w:hAnsi="Times New Roman" w:cs="Times New Roman"/>
          <w:bCs/>
          <w:sz w:val="20"/>
          <w:szCs w:val="20"/>
        </w:rPr>
        <w:t>2004,</w:t>
      </w:r>
      <w:r>
        <w:rPr>
          <w:rFonts w:ascii="Times New Roman" w:hAnsi="Times New Roman" w:cs="Times New Roman"/>
          <w:bCs/>
          <w:sz w:val="20"/>
          <w:szCs w:val="20"/>
        </w:rPr>
        <w:t xml:space="preserve"> </w:t>
      </w:r>
      <w:r w:rsidRPr="00407C5F">
        <w:rPr>
          <w:rFonts w:ascii="Times New Roman" w:hAnsi="Times New Roman" w:cs="Times New Roman"/>
          <w:bCs/>
          <w:sz w:val="20"/>
          <w:szCs w:val="20"/>
        </w:rPr>
        <w:t>but</w:t>
      </w:r>
      <w:r>
        <w:rPr>
          <w:rFonts w:ascii="Times New Roman" w:hAnsi="Times New Roman" w:cs="Times New Roman"/>
          <w:bCs/>
          <w:sz w:val="20"/>
          <w:szCs w:val="20"/>
        </w:rPr>
        <w:t xml:space="preserve"> </w:t>
      </w:r>
      <w:r w:rsidRPr="00407C5F">
        <w:rPr>
          <w:rFonts w:ascii="Times New Roman" w:hAnsi="Times New Roman" w:cs="Times New Roman"/>
          <w:bCs/>
          <w:sz w:val="20"/>
          <w:szCs w:val="20"/>
        </w:rPr>
        <w:t>also includes deeper analysis of areas such as early childhood development;</w:t>
      </w:r>
      <w:r>
        <w:rPr>
          <w:rFonts w:ascii="Times New Roman" w:hAnsi="Times New Roman" w:cs="Times New Roman"/>
          <w:bCs/>
          <w:sz w:val="20"/>
          <w:szCs w:val="20"/>
        </w:rPr>
        <w:t xml:space="preserve"> </w:t>
      </w:r>
      <w:r w:rsidRPr="00407C5F">
        <w:rPr>
          <w:rFonts w:ascii="Times New Roman" w:hAnsi="Times New Roman" w:cs="Times New Roman"/>
          <w:bCs/>
          <w:sz w:val="20"/>
          <w:szCs w:val="20"/>
        </w:rPr>
        <w:t>literacy;</w:t>
      </w:r>
      <w:r>
        <w:rPr>
          <w:rFonts w:ascii="Times New Roman" w:hAnsi="Times New Roman" w:cs="Times New Roman"/>
          <w:bCs/>
          <w:sz w:val="20"/>
          <w:szCs w:val="20"/>
        </w:rPr>
        <w:t xml:space="preserve"> </w:t>
      </w:r>
      <w:r w:rsidRPr="00407C5F">
        <w:rPr>
          <w:rFonts w:ascii="Times New Roman" w:hAnsi="Times New Roman" w:cs="Times New Roman"/>
          <w:bCs/>
          <w:sz w:val="20"/>
          <w:szCs w:val="20"/>
        </w:rPr>
        <w:t>external</w:t>
      </w:r>
      <w:r>
        <w:rPr>
          <w:rFonts w:ascii="Times New Roman" w:hAnsi="Times New Roman" w:cs="Times New Roman"/>
          <w:bCs/>
          <w:sz w:val="20"/>
          <w:szCs w:val="20"/>
        </w:rPr>
        <w:t xml:space="preserve"> </w:t>
      </w:r>
      <w:r w:rsidRPr="00407C5F">
        <w:rPr>
          <w:rFonts w:ascii="Times New Roman" w:hAnsi="Times New Roman" w:cs="Times New Roman"/>
          <w:bCs/>
          <w:sz w:val="20"/>
          <w:szCs w:val="20"/>
        </w:rPr>
        <w:lastRenderedPageBreak/>
        <w:t>efficiency;</w:t>
      </w:r>
      <w:r>
        <w:rPr>
          <w:rFonts w:ascii="Times New Roman" w:hAnsi="Times New Roman" w:cs="Times New Roman"/>
          <w:bCs/>
          <w:sz w:val="20"/>
          <w:szCs w:val="20"/>
        </w:rPr>
        <w:t xml:space="preserve"> </w:t>
      </w:r>
      <w:r w:rsidRPr="00407C5F">
        <w:rPr>
          <w:rFonts w:ascii="Times New Roman" w:hAnsi="Times New Roman" w:cs="Times New Roman"/>
          <w:bCs/>
          <w:sz w:val="20"/>
          <w:szCs w:val="20"/>
        </w:rPr>
        <w:t>and,</w:t>
      </w:r>
      <w:r>
        <w:rPr>
          <w:rFonts w:ascii="Times New Roman" w:hAnsi="Times New Roman" w:cs="Times New Roman"/>
          <w:bCs/>
          <w:sz w:val="20"/>
          <w:szCs w:val="20"/>
        </w:rPr>
        <w:t xml:space="preserve"> </w:t>
      </w:r>
      <w:r w:rsidRPr="00407C5F">
        <w:rPr>
          <w:rFonts w:ascii="Times New Roman" w:hAnsi="Times New Roman" w:cs="Times New Roman"/>
          <w:bCs/>
          <w:sz w:val="20"/>
          <w:szCs w:val="20"/>
        </w:rPr>
        <w:t>particularly,</w:t>
      </w:r>
      <w:r>
        <w:rPr>
          <w:rFonts w:ascii="Times New Roman" w:hAnsi="Times New Roman" w:cs="Times New Roman"/>
          <w:bCs/>
          <w:sz w:val="20"/>
          <w:szCs w:val="20"/>
        </w:rPr>
        <w:t xml:space="preserve"> </w:t>
      </w:r>
      <w:r w:rsidRPr="00407C5F">
        <w:rPr>
          <w:rFonts w:ascii="Times New Roman" w:hAnsi="Times New Roman" w:cs="Times New Roman"/>
          <w:bCs/>
          <w:sz w:val="20"/>
          <w:szCs w:val="20"/>
        </w:rPr>
        <w:t>technical,</w:t>
      </w:r>
      <w:r>
        <w:rPr>
          <w:rFonts w:ascii="Times New Roman" w:hAnsi="Times New Roman" w:cs="Times New Roman"/>
          <w:bCs/>
          <w:sz w:val="20"/>
          <w:szCs w:val="20"/>
        </w:rPr>
        <w:t xml:space="preserve"> </w:t>
      </w:r>
      <w:r w:rsidRPr="00407C5F">
        <w:rPr>
          <w:rFonts w:ascii="Times New Roman" w:hAnsi="Times New Roman" w:cs="Times New Roman"/>
          <w:bCs/>
          <w:sz w:val="20"/>
          <w:szCs w:val="20"/>
        </w:rPr>
        <w:t>entrepreneurial,</w:t>
      </w:r>
      <w:r>
        <w:rPr>
          <w:rFonts w:ascii="Times New Roman" w:hAnsi="Times New Roman" w:cs="Times New Roman"/>
          <w:bCs/>
          <w:sz w:val="20"/>
          <w:szCs w:val="20"/>
        </w:rPr>
        <w:t xml:space="preserve"> </w:t>
      </w:r>
      <w:r w:rsidRPr="00407C5F">
        <w:rPr>
          <w:rFonts w:ascii="Times New Roman" w:hAnsi="Times New Roman" w:cs="Times New Roman"/>
          <w:bCs/>
          <w:sz w:val="20"/>
          <w:szCs w:val="20"/>
        </w:rPr>
        <w:t>and</w:t>
      </w:r>
      <w:r>
        <w:rPr>
          <w:rFonts w:ascii="Times New Roman" w:hAnsi="Times New Roman" w:cs="Times New Roman"/>
          <w:bCs/>
          <w:sz w:val="20"/>
          <w:szCs w:val="20"/>
        </w:rPr>
        <w:t xml:space="preserve"> vocational </w:t>
      </w:r>
      <w:r w:rsidRPr="00407C5F">
        <w:rPr>
          <w:rFonts w:ascii="Times New Roman" w:hAnsi="Times New Roman" w:cs="Times New Roman"/>
          <w:bCs/>
          <w:sz w:val="20"/>
          <w:szCs w:val="20"/>
        </w:rPr>
        <w:t>education and training</w:t>
      </w:r>
      <w:r>
        <w:rPr>
          <w:rFonts w:ascii="Times New Roman" w:hAnsi="Times New Roman" w:cs="Times New Roman"/>
          <w:bCs/>
          <w:sz w:val="20"/>
          <w:szCs w:val="20"/>
        </w:rPr>
        <w:t xml:space="preserve"> (TEVET) and </w:t>
      </w:r>
      <w:r w:rsidRPr="00407C5F">
        <w:rPr>
          <w:rFonts w:ascii="Times New Roman" w:hAnsi="Times New Roman" w:cs="Times New Roman"/>
          <w:bCs/>
          <w:sz w:val="20"/>
          <w:szCs w:val="20"/>
        </w:rPr>
        <w:t>higher education. This report comes at a time</w:t>
      </w:r>
      <w:r>
        <w:rPr>
          <w:rFonts w:ascii="Times New Roman" w:hAnsi="Times New Roman" w:cs="Times New Roman"/>
          <w:bCs/>
          <w:sz w:val="20"/>
          <w:szCs w:val="20"/>
        </w:rPr>
        <w:t xml:space="preserve"> </w:t>
      </w:r>
      <w:r w:rsidRPr="00407C5F">
        <w:rPr>
          <w:rFonts w:ascii="Times New Roman" w:hAnsi="Times New Roman" w:cs="Times New Roman"/>
          <w:bCs/>
          <w:sz w:val="20"/>
          <w:szCs w:val="20"/>
        </w:rPr>
        <w:t>when</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government</w:t>
      </w:r>
      <w:r>
        <w:rPr>
          <w:rFonts w:ascii="Times New Roman" w:hAnsi="Times New Roman" w:cs="Times New Roman"/>
          <w:bCs/>
          <w:sz w:val="20"/>
          <w:szCs w:val="20"/>
        </w:rPr>
        <w:t xml:space="preserve"> </w:t>
      </w:r>
      <w:r w:rsidRPr="00407C5F">
        <w:rPr>
          <w:rFonts w:ascii="Times New Roman" w:hAnsi="Times New Roman" w:cs="Times New Roman"/>
          <w:bCs/>
          <w:sz w:val="20"/>
          <w:szCs w:val="20"/>
        </w:rPr>
        <w:t>is</w:t>
      </w:r>
      <w:r>
        <w:rPr>
          <w:rFonts w:ascii="Times New Roman" w:hAnsi="Times New Roman" w:cs="Times New Roman"/>
          <w:bCs/>
          <w:sz w:val="20"/>
          <w:szCs w:val="20"/>
        </w:rPr>
        <w:t xml:space="preserve"> </w:t>
      </w:r>
      <w:r w:rsidRPr="00407C5F">
        <w:rPr>
          <w:rFonts w:ascii="Times New Roman" w:hAnsi="Times New Roman" w:cs="Times New Roman"/>
          <w:bCs/>
          <w:sz w:val="20"/>
          <w:szCs w:val="20"/>
        </w:rPr>
        <w:t>finalizing</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National</w:t>
      </w:r>
      <w:r>
        <w:rPr>
          <w:rFonts w:ascii="Times New Roman" w:hAnsi="Times New Roman" w:cs="Times New Roman"/>
          <w:bCs/>
          <w:sz w:val="20"/>
          <w:szCs w:val="20"/>
        </w:rPr>
        <w:t xml:space="preserve"> </w:t>
      </w:r>
      <w:r w:rsidRPr="00407C5F">
        <w:rPr>
          <w:rFonts w:ascii="Times New Roman" w:hAnsi="Times New Roman" w:cs="Times New Roman"/>
          <w:bCs/>
          <w:sz w:val="20"/>
          <w:szCs w:val="20"/>
        </w:rPr>
        <w:t>Education</w:t>
      </w:r>
      <w:r>
        <w:rPr>
          <w:rFonts w:ascii="Times New Roman" w:hAnsi="Times New Roman" w:cs="Times New Roman"/>
          <w:bCs/>
          <w:sz w:val="20"/>
          <w:szCs w:val="20"/>
        </w:rPr>
        <w:t xml:space="preserve"> </w:t>
      </w:r>
      <w:r w:rsidRPr="00407C5F">
        <w:rPr>
          <w:rFonts w:ascii="Times New Roman" w:hAnsi="Times New Roman" w:cs="Times New Roman"/>
          <w:bCs/>
          <w:sz w:val="20"/>
          <w:szCs w:val="20"/>
        </w:rPr>
        <w:t>Sector</w:t>
      </w:r>
      <w:r>
        <w:rPr>
          <w:rFonts w:ascii="Times New Roman" w:hAnsi="Times New Roman" w:cs="Times New Roman"/>
          <w:bCs/>
          <w:sz w:val="20"/>
          <w:szCs w:val="20"/>
        </w:rPr>
        <w:t xml:space="preserve"> </w:t>
      </w:r>
      <w:r w:rsidRPr="00407C5F">
        <w:rPr>
          <w:rFonts w:ascii="Times New Roman" w:hAnsi="Times New Roman" w:cs="Times New Roman"/>
          <w:bCs/>
          <w:sz w:val="20"/>
          <w:szCs w:val="20"/>
        </w:rPr>
        <w:t>Plan</w:t>
      </w:r>
      <w:r>
        <w:rPr>
          <w:rFonts w:ascii="Times New Roman" w:hAnsi="Times New Roman" w:cs="Times New Roman"/>
          <w:bCs/>
          <w:sz w:val="20"/>
          <w:szCs w:val="20"/>
        </w:rPr>
        <w:t xml:space="preserve"> </w:t>
      </w:r>
      <w:r w:rsidRPr="00407C5F">
        <w:rPr>
          <w:rFonts w:ascii="Times New Roman" w:hAnsi="Times New Roman" w:cs="Times New Roman"/>
          <w:bCs/>
          <w:sz w:val="20"/>
          <w:szCs w:val="20"/>
        </w:rPr>
        <w:t>and</w:t>
      </w:r>
      <w:r>
        <w:rPr>
          <w:rFonts w:ascii="Times New Roman" w:hAnsi="Times New Roman" w:cs="Times New Roman"/>
          <w:bCs/>
          <w:sz w:val="20"/>
          <w:szCs w:val="20"/>
        </w:rPr>
        <w:t xml:space="preserve"> preparing </w:t>
      </w:r>
      <w:r w:rsidRPr="00407C5F">
        <w:rPr>
          <w:rFonts w:ascii="Times New Roman" w:hAnsi="Times New Roman" w:cs="Times New Roman"/>
          <w:bCs/>
          <w:sz w:val="20"/>
          <w:szCs w:val="20"/>
        </w:rPr>
        <w:t>for</w:t>
      </w:r>
      <w:r>
        <w:rPr>
          <w:rFonts w:ascii="Times New Roman" w:hAnsi="Times New Roman" w:cs="Times New Roman"/>
          <w:bCs/>
          <w:sz w:val="20"/>
          <w:szCs w:val="20"/>
        </w:rPr>
        <w:t xml:space="preserve"> a </w:t>
      </w:r>
      <w:r w:rsidRPr="00407C5F">
        <w:rPr>
          <w:rFonts w:ascii="Times New Roman" w:hAnsi="Times New Roman" w:cs="Times New Roman"/>
          <w:bCs/>
          <w:sz w:val="20"/>
          <w:szCs w:val="20"/>
        </w:rPr>
        <w:t>funding</w:t>
      </w:r>
      <w:r>
        <w:rPr>
          <w:rFonts w:ascii="Times New Roman" w:hAnsi="Times New Roman" w:cs="Times New Roman"/>
          <w:bCs/>
          <w:sz w:val="20"/>
          <w:szCs w:val="20"/>
        </w:rPr>
        <w:t xml:space="preserve"> </w:t>
      </w:r>
      <w:r w:rsidRPr="00407C5F">
        <w:rPr>
          <w:rFonts w:ascii="Times New Roman" w:hAnsi="Times New Roman" w:cs="Times New Roman"/>
          <w:bCs/>
          <w:sz w:val="20"/>
          <w:szCs w:val="20"/>
        </w:rPr>
        <w:t>request</w:t>
      </w:r>
      <w:r>
        <w:rPr>
          <w:rFonts w:ascii="Times New Roman" w:hAnsi="Times New Roman" w:cs="Times New Roman"/>
          <w:bCs/>
          <w:sz w:val="20"/>
          <w:szCs w:val="20"/>
        </w:rPr>
        <w:t xml:space="preserve"> </w:t>
      </w:r>
      <w:r w:rsidRPr="00407C5F">
        <w:rPr>
          <w:rFonts w:ascii="Times New Roman" w:hAnsi="Times New Roman" w:cs="Times New Roman"/>
          <w:bCs/>
          <w:sz w:val="20"/>
          <w:szCs w:val="20"/>
        </w:rPr>
        <w:t>to</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Education</w:t>
      </w:r>
      <w:r>
        <w:rPr>
          <w:rFonts w:ascii="Times New Roman" w:hAnsi="Times New Roman" w:cs="Times New Roman"/>
          <w:bCs/>
          <w:sz w:val="20"/>
          <w:szCs w:val="20"/>
        </w:rPr>
        <w:t xml:space="preserve"> </w:t>
      </w:r>
      <w:r w:rsidRPr="00407C5F">
        <w:rPr>
          <w:rFonts w:ascii="Times New Roman" w:hAnsi="Times New Roman" w:cs="Times New Roman"/>
          <w:bCs/>
          <w:sz w:val="20"/>
          <w:szCs w:val="20"/>
        </w:rPr>
        <w:t>for</w:t>
      </w:r>
      <w:r>
        <w:rPr>
          <w:rFonts w:ascii="Times New Roman" w:hAnsi="Times New Roman" w:cs="Times New Roman"/>
          <w:bCs/>
          <w:sz w:val="20"/>
          <w:szCs w:val="20"/>
        </w:rPr>
        <w:t xml:space="preserve"> </w:t>
      </w:r>
      <w:r w:rsidRPr="00407C5F">
        <w:rPr>
          <w:rFonts w:ascii="Times New Roman" w:hAnsi="Times New Roman" w:cs="Times New Roman"/>
          <w:bCs/>
          <w:sz w:val="20"/>
          <w:szCs w:val="20"/>
        </w:rPr>
        <w:t>All</w:t>
      </w:r>
      <w:r>
        <w:rPr>
          <w:rFonts w:ascii="Times New Roman" w:hAnsi="Times New Roman" w:cs="Times New Roman"/>
          <w:bCs/>
          <w:sz w:val="20"/>
          <w:szCs w:val="20"/>
        </w:rPr>
        <w:t xml:space="preserve"> </w:t>
      </w:r>
      <w:r w:rsidRPr="00407C5F">
        <w:rPr>
          <w:rFonts w:ascii="Times New Roman" w:hAnsi="Times New Roman" w:cs="Times New Roman"/>
          <w:bCs/>
          <w:sz w:val="20"/>
          <w:szCs w:val="20"/>
        </w:rPr>
        <w:t>Fast</w:t>
      </w:r>
      <w:r>
        <w:rPr>
          <w:rFonts w:ascii="Times New Roman" w:hAnsi="Times New Roman" w:cs="Times New Roman"/>
          <w:bCs/>
          <w:sz w:val="20"/>
          <w:szCs w:val="20"/>
        </w:rPr>
        <w:t xml:space="preserve"> </w:t>
      </w:r>
      <w:r w:rsidRPr="00407C5F">
        <w:rPr>
          <w:rFonts w:ascii="Times New Roman" w:hAnsi="Times New Roman" w:cs="Times New Roman"/>
          <w:bCs/>
          <w:sz w:val="20"/>
          <w:szCs w:val="20"/>
        </w:rPr>
        <w:t>Track</w:t>
      </w:r>
      <w:r>
        <w:rPr>
          <w:rFonts w:ascii="Times New Roman" w:hAnsi="Times New Roman" w:cs="Times New Roman"/>
          <w:bCs/>
          <w:sz w:val="20"/>
          <w:szCs w:val="20"/>
        </w:rPr>
        <w:t xml:space="preserve"> </w:t>
      </w:r>
      <w:r w:rsidRPr="00407C5F">
        <w:rPr>
          <w:rFonts w:ascii="Times New Roman" w:hAnsi="Times New Roman" w:cs="Times New Roman"/>
          <w:bCs/>
          <w:sz w:val="20"/>
          <w:szCs w:val="20"/>
        </w:rPr>
        <w:t>Initiative</w:t>
      </w:r>
      <w:r>
        <w:rPr>
          <w:rFonts w:ascii="Times New Roman" w:hAnsi="Times New Roman" w:cs="Times New Roman"/>
          <w:bCs/>
          <w:sz w:val="20"/>
          <w:szCs w:val="20"/>
        </w:rPr>
        <w:t xml:space="preserve"> </w:t>
      </w:r>
      <w:r w:rsidRPr="00407C5F">
        <w:rPr>
          <w:rFonts w:ascii="Times New Roman" w:hAnsi="Times New Roman" w:cs="Times New Roman"/>
          <w:bCs/>
          <w:sz w:val="20"/>
          <w:szCs w:val="20"/>
        </w:rPr>
        <w:t>catalytic</w:t>
      </w:r>
      <w:r>
        <w:rPr>
          <w:rFonts w:ascii="Times New Roman" w:hAnsi="Times New Roman" w:cs="Times New Roman"/>
          <w:bCs/>
          <w:sz w:val="20"/>
          <w:szCs w:val="20"/>
        </w:rPr>
        <w:t xml:space="preserve"> </w:t>
      </w:r>
      <w:r w:rsidRPr="00407C5F">
        <w:rPr>
          <w:rFonts w:ascii="Times New Roman" w:hAnsi="Times New Roman" w:cs="Times New Roman"/>
          <w:bCs/>
          <w:sz w:val="20"/>
          <w:szCs w:val="20"/>
        </w:rPr>
        <w:t>fund.</w:t>
      </w:r>
      <w:r>
        <w:rPr>
          <w:rFonts w:ascii="Times New Roman" w:hAnsi="Times New Roman" w:cs="Times New Roman"/>
          <w:bCs/>
          <w:sz w:val="20"/>
          <w:szCs w:val="20"/>
        </w:rPr>
        <w:t xml:space="preserve">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findings of this report are therefore very useful for providing analytical inputs for</w:t>
      </w:r>
      <w:r>
        <w:rPr>
          <w:rFonts w:ascii="Times New Roman" w:hAnsi="Times New Roman" w:cs="Times New Roman"/>
          <w:bCs/>
          <w:sz w:val="20"/>
          <w:szCs w:val="20"/>
        </w:rPr>
        <w:t xml:space="preserve"> </w:t>
      </w:r>
      <w:r w:rsidRPr="00407C5F">
        <w:rPr>
          <w:rFonts w:ascii="Times New Roman" w:hAnsi="Times New Roman" w:cs="Times New Roman"/>
          <w:bCs/>
          <w:sz w:val="20"/>
          <w:szCs w:val="20"/>
        </w:rPr>
        <w:t>future</w:t>
      </w:r>
      <w:r>
        <w:rPr>
          <w:rFonts w:ascii="Times New Roman" w:hAnsi="Times New Roman" w:cs="Times New Roman"/>
          <w:bCs/>
          <w:sz w:val="20"/>
          <w:szCs w:val="20"/>
        </w:rPr>
        <w:t xml:space="preserve"> </w:t>
      </w:r>
      <w:r w:rsidRPr="00407C5F">
        <w:rPr>
          <w:rFonts w:ascii="Times New Roman" w:hAnsi="Times New Roman" w:cs="Times New Roman"/>
          <w:bCs/>
          <w:sz w:val="20"/>
          <w:szCs w:val="20"/>
        </w:rPr>
        <w:t>reforms.</w:t>
      </w:r>
    </w:p>
    <w:p w:rsidR="00407C5F" w:rsidRDefault="00407C5F" w:rsidP="00A87841">
      <w:pPr>
        <w:autoSpaceDE w:val="0"/>
        <w:autoSpaceDN w:val="0"/>
        <w:adjustRightInd w:val="0"/>
        <w:spacing w:after="0"/>
        <w:ind w:left="567" w:right="567"/>
        <w:jc w:val="both"/>
        <w:rPr>
          <w:rFonts w:ascii="Times New Roman" w:hAnsi="Times New Roman" w:cs="Times New Roman"/>
          <w:bCs/>
          <w:sz w:val="20"/>
          <w:szCs w:val="20"/>
        </w:rPr>
      </w:pPr>
      <w:r w:rsidRPr="00407C5F">
        <w:rPr>
          <w:rFonts w:ascii="Times New Roman" w:hAnsi="Times New Roman" w:cs="Times New Roman"/>
          <w:bCs/>
          <w:sz w:val="20"/>
          <w:szCs w:val="20"/>
        </w:rPr>
        <w:t>This report has</w:t>
      </w:r>
      <w:r>
        <w:rPr>
          <w:rFonts w:ascii="Times New Roman" w:hAnsi="Times New Roman" w:cs="Times New Roman"/>
          <w:bCs/>
          <w:sz w:val="20"/>
          <w:szCs w:val="20"/>
        </w:rPr>
        <w:t xml:space="preserve"> a</w:t>
      </w:r>
      <w:r w:rsidRPr="00407C5F">
        <w:rPr>
          <w:rFonts w:ascii="Times New Roman" w:hAnsi="Times New Roman" w:cs="Times New Roman"/>
          <w:bCs/>
          <w:sz w:val="20"/>
          <w:szCs w:val="20"/>
        </w:rPr>
        <w:t xml:space="preserve"> number of important features, two of which deserve special</w:t>
      </w:r>
      <w:r>
        <w:rPr>
          <w:rFonts w:ascii="Times New Roman" w:hAnsi="Times New Roman" w:cs="Times New Roman"/>
          <w:bCs/>
          <w:sz w:val="20"/>
          <w:szCs w:val="20"/>
        </w:rPr>
        <w:t xml:space="preserve"> </w:t>
      </w:r>
      <w:r w:rsidRPr="00407C5F">
        <w:rPr>
          <w:rFonts w:ascii="Times New Roman" w:hAnsi="Times New Roman" w:cs="Times New Roman"/>
          <w:bCs/>
          <w:sz w:val="20"/>
          <w:szCs w:val="20"/>
        </w:rPr>
        <w:t>mention.</w:t>
      </w:r>
      <w:r>
        <w:rPr>
          <w:rFonts w:ascii="Times New Roman" w:hAnsi="Times New Roman" w:cs="Times New Roman"/>
          <w:bCs/>
          <w:sz w:val="20"/>
          <w:szCs w:val="20"/>
        </w:rPr>
        <w:t xml:space="preserve"> </w:t>
      </w:r>
      <w:r w:rsidRPr="00407C5F">
        <w:rPr>
          <w:rFonts w:ascii="Times New Roman" w:hAnsi="Times New Roman" w:cs="Times New Roman"/>
          <w:bCs/>
          <w:sz w:val="20"/>
          <w:szCs w:val="20"/>
        </w:rPr>
        <w:t>First,</w:t>
      </w:r>
      <w:r>
        <w:rPr>
          <w:rFonts w:ascii="Times New Roman" w:hAnsi="Times New Roman" w:cs="Times New Roman"/>
          <w:bCs/>
          <w:sz w:val="20"/>
          <w:szCs w:val="20"/>
        </w:rPr>
        <w:t xml:space="preserve"> </w:t>
      </w:r>
      <w:r w:rsidRPr="00407C5F">
        <w:rPr>
          <w:rFonts w:ascii="Times New Roman" w:hAnsi="Times New Roman" w:cs="Times New Roman"/>
          <w:bCs/>
          <w:sz w:val="20"/>
          <w:szCs w:val="20"/>
        </w:rPr>
        <w:t>it</w:t>
      </w:r>
      <w:r>
        <w:rPr>
          <w:rFonts w:ascii="Times New Roman" w:hAnsi="Times New Roman" w:cs="Times New Roman"/>
          <w:bCs/>
          <w:sz w:val="20"/>
          <w:szCs w:val="20"/>
        </w:rPr>
        <w:t xml:space="preserve"> </w:t>
      </w:r>
      <w:r w:rsidRPr="00407C5F">
        <w:rPr>
          <w:rFonts w:ascii="Times New Roman" w:hAnsi="Times New Roman" w:cs="Times New Roman"/>
          <w:bCs/>
          <w:sz w:val="20"/>
          <w:szCs w:val="20"/>
        </w:rPr>
        <w:t>was</w:t>
      </w:r>
      <w:r>
        <w:rPr>
          <w:rFonts w:ascii="Times New Roman" w:hAnsi="Times New Roman" w:cs="Times New Roman"/>
          <w:bCs/>
          <w:sz w:val="20"/>
          <w:szCs w:val="20"/>
        </w:rPr>
        <w:t xml:space="preserve"> prepared through a combined </w:t>
      </w:r>
      <w:r w:rsidRPr="00407C5F">
        <w:rPr>
          <w:rFonts w:ascii="Times New Roman" w:hAnsi="Times New Roman" w:cs="Times New Roman"/>
          <w:bCs/>
          <w:sz w:val="20"/>
          <w:szCs w:val="20"/>
        </w:rPr>
        <w:t>effort</w:t>
      </w:r>
      <w:r>
        <w:rPr>
          <w:rFonts w:ascii="Times New Roman" w:hAnsi="Times New Roman" w:cs="Times New Roman"/>
          <w:bCs/>
          <w:sz w:val="20"/>
          <w:szCs w:val="20"/>
        </w:rPr>
        <w:t xml:space="preserve"> by a dedicated government team </w:t>
      </w:r>
      <w:r w:rsidRPr="00407C5F">
        <w:rPr>
          <w:rFonts w:ascii="Times New Roman" w:hAnsi="Times New Roman" w:cs="Times New Roman"/>
          <w:bCs/>
          <w:sz w:val="20"/>
          <w:szCs w:val="20"/>
        </w:rPr>
        <w:t>and</w:t>
      </w:r>
      <w:r>
        <w:rPr>
          <w:rFonts w:ascii="Times New Roman" w:hAnsi="Times New Roman" w:cs="Times New Roman"/>
          <w:bCs/>
          <w:sz w:val="20"/>
          <w:szCs w:val="20"/>
        </w:rPr>
        <w:t xml:space="preserve"> its</w:t>
      </w:r>
      <w:r w:rsidRPr="00407C5F">
        <w:rPr>
          <w:rFonts w:ascii="Times New Roman" w:hAnsi="Times New Roman" w:cs="Times New Roman"/>
          <w:bCs/>
          <w:sz w:val="20"/>
          <w:szCs w:val="20"/>
        </w:rPr>
        <w:t xml:space="preserve"> counterparts in the donor community. The report is therefore not an</w:t>
      </w:r>
      <w:r>
        <w:rPr>
          <w:rFonts w:ascii="Times New Roman" w:hAnsi="Times New Roman" w:cs="Times New Roman"/>
          <w:bCs/>
          <w:sz w:val="20"/>
          <w:szCs w:val="20"/>
        </w:rPr>
        <w:t xml:space="preserve"> </w:t>
      </w:r>
      <w:r w:rsidRPr="00407C5F">
        <w:rPr>
          <w:rFonts w:ascii="Times New Roman" w:hAnsi="Times New Roman" w:cs="Times New Roman"/>
          <w:bCs/>
          <w:sz w:val="20"/>
          <w:szCs w:val="20"/>
        </w:rPr>
        <w:t>external</w:t>
      </w:r>
      <w:r>
        <w:rPr>
          <w:rFonts w:ascii="Times New Roman" w:hAnsi="Times New Roman" w:cs="Times New Roman"/>
          <w:bCs/>
          <w:sz w:val="20"/>
          <w:szCs w:val="20"/>
        </w:rPr>
        <w:t xml:space="preserve"> </w:t>
      </w:r>
      <w:r w:rsidRPr="00407C5F">
        <w:rPr>
          <w:rFonts w:ascii="Times New Roman" w:hAnsi="Times New Roman" w:cs="Times New Roman"/>
          <w:bCs/>
          <w:sz w:val="20"/>
          <w:szCs w:val="20"/>
        </w:rPr>
        <w:t>evalua</w:t>
      </w:r>
      <w:r>
        <w:rPr>
          <w:rFonts w:ascii="Times New Roman" w:hAnsi="Times New Roman" w:cs="Times New Roman"/>
          <w:bCs/>
          <w:sz w:val="20"/>
          <w:szCs w:val="20"/>
        </w:rPr>
        <w:t xml:space="preserve">tion of the system but a collaborative attempt to deepen understanding of the sector and the challenges it faces and to create a common ground of joint </w:t>
      </w:r>
      <w:r w:rsidRPr="00407C5F">
        <w:rPr>
          <w:rFonts w:ascii="Times New Roman" w:hAnsi="Times New Roman" w:cs="Times New Roman"/>
          <w:bCs/>
          <w:sz w:val="20"/>
          <w:szCs w:val="20"/>
        </w:rPr>
        <w:t>action.</w:t>
      </w:r>
      <w:r>
        <w:rPr>
          <w:rFonts w:ascii="Times New Roman" w:hAnsi="Times New Roman" w:cs="Times New Roman"/>
          <w:bCs/>
          <w:sz w:val="20"/>
          <w:szCs w:val="20"/>
        </w:rPr>
        <w:t xml:space="preserve"> In this sense, the report is a tangible arrangement for implanting the aspirations of </w:t>
      </w:r>
      <w:r w:rsidRPr="00407C5F">
        <w:rPr>
          <w:rFonts w:ascii="Times New Roman" w:hAnsi="Times New Roman" w:cs="Times New Roman"/>
          <w:bCs/>
          <w:sz w:val="20"/>
          <w:szCs w:val="20"/>
        </w:rPr>
        <w:t>the</w:t>
      </w:r>
      <w:r>
        <w:rPr>
          <w:rFonts w:ascii="Times New Roman" w:hAnsi="Times New Roman" w:cs="Times New Roman"/>
          <w:bCs/>
          <w:sz w:val="20"/>
          <w:szCs w:val="20"/>
        </w:rPr>
        <w:t xml:space="preserve"> </w:t>
      </w:r>
      <w:r w:rsidRPr="00407C5F">
        <w:rPr>
          <w:rFonts w:ascii="Times New Roman" w:hAnsi="Times New Roman" w:cs="Times New Roman"/>
          <w:bCs/>
          <w:sz w:val="20"/>
          <w:szCs w:val="20"/>
        </w:rPr>
        <w:t>Paris</w:t>
      </w:r>
      <w:r>
        <w:rPr>
          <w:rFonts w:ascii="Times New Roman" w:hAnsi="Times New Roman" w:cs="Times New Roman"/>
          <w:bCs/>
          <w:sz w:val="20"/>
          <w:szCs w:val="20"/>
        </w:rPr>
        <w:t xml:space="preserve"> </w:t>
      </w:r>
      <w:r w:rsidRPr="00407C5F">
        <w:rPr>
          <w:rFonts w:ascii="Times New Roman" w:hAnsi="Times New Roman" w:cs="Times New Roman"/>
          <w:bCs/>
          <w:sz w:val="20"/>
          <w:szCs w:val="20"/>
        </w:rPr>
        <w:t>declarations</w:t>
      </w:r>
      <w:r>
        <w:rPr>
          <w:rFonts w:ascii="Times New Roman" w:hAnsi="Times New Roman" w:cs="Times New Roman"/>
          <w:bCs/>
          <w:sz w:val="20"/>
          <w:szCs w:val="20"/>
        </w:rPr>
        <w:t xml:space="preserve"> </w:t>
      </w:r>
      <w:r w:rsidRPr="00407C5F">
        <w:rPr>
          <w:rFonts w:ascii="Times New Roman" w:hAnsi="Times New Roman" w:cs="Times New Roman"/>
          <w:bCs/>
          <w:sz w:val="20"/>
          <w:szCs w:val="20"/>
        </w:rPr>
        <w:t>on</w:t>
      </w:r>
      <w:r>
        <w:rPr>
          <w:rFonts w:ascii="Times New Roman" w:hAnsi="Times New Roman" w:cs="Times New Roman"/>
          <w:bCs/>
          <w:sz w:val="20"/>
          <w:szCs w:val="20"/>
        </w:rPr>
        <w:t xml:space="preserve"> </w:t>
      </w:r>
      <w:r w:rsidRPr="00407C5F">
        <w:rPr>
          <w:rFonts w:ascii="Times New Roman" w:hAnsi="Times New Roman" w:cs="Times New Roman"/>
          <w:bCs/>
          <w:sz w:val="20"/>
          <w:szCs w:val="20"/>
        </w:rPr>
        <w:t>aid</w:t>
      </w:r>
      <w:r>
        <w:rPr>
          <w:rFonts w:ascii="Times New Roman" w:hAnsi="Times New Roman" w:cs="Times New Roman"/>
          <w:bCs/>
          <w:sz w:val="20"/>
          <w:szCs w:val="20"/>
        </w:rPr>
        <w:t xml:space="preserve"> </w:t>
      </w:r>
      <w:r w:rsidRPr="00407C5F">
        <w:rPr>
          <w:rFonts w:ascii="Times New Roman" w:hAnsi="Times New Roman" w:cs="Times New Roman"/>
          <w:bCs/>
          <w:sz w:val="20"/>
          <w:szCs w:val="20"/>
        </w:rPr>
        <w:t>effectiveness.</w:t>
      </w:r>
      <w:r>
        <w:rPr>
          <w:rFonts w:ascii="Times New Roman" w:hAnsi="Times New Roman" w:cs="Times New Roman"/>
          <w:bCs/>
          <w:sz w:val="20"/>
          <w:szCs w:val="20"/>
        </w:rPr>
        <w:t xml:space="preserve"> In addition, this collaboration also built capacity for sector analysis within Malawi’s Ministry of Education, Science and Technology and </w:t>
      </w:r>
      <w:r w:rsidRPr="00407C5F">
        <w:rPr>
          <w:rFonts w:ascii="Times New Roman" w:hAnsi="Times New Roman" w:cs="Times New Roman"/>
          <w:bCs/>
          <w:sz w:val="20"/>
          <w:szCs w:val="20"/>
        </w:rPr>
        <w:t>other</w:t>
      </w:r>
      <w:r>
        <w:rPr>
          <w:rFonts w:ascii="Times New Roman" w:hAnsi="Times New Roman" w:cs="Times New Roman"/>
          <w:bCs/>
          <w:sz w:val="20"/>
          <w:szCs w:val="20"/>
        </w:rPr>
        <w:t xml:space="preserve"> involved </w:t>
      </w:r>
      <w:r w:rsidRPr="00407C5F">
        <w:rPr>
          <w:rFonts w:ascii="Times New Roman" w:hAnsi="Times New Roman" w:cs="Times New Roman"/>
          <w:bCs/>
          <w:sz w:val="20"/>
          <w:szCs w:val="20"/>
        </w:rPr>
        <w:t>ministries.</w:t>
      </w:r>
      <w:r>
        <w:rPr>
          <w:rFonts w:ascii="Times New Roman" w:hAnsi="Times New Roman" w:cs="Times New Roman"/>
          <w:bCs/>
          <w:sz w:val="20"/>
          <w:szCs w:val="20"/>
        </w:rPr>
        <w:t xml:space="preserve"> </w:t>
      </w:r>
      <w:r w:rsidRPr="00407C5F">
        <w:rPr>
          <w:rFonts w:ascii="Times New Roman" w:hAnsi="Times New Roman" w:cs="Times New Roman"/>
          <w:bCs/>
          <w:sz w:val="20"/>
          <w:szCs w:val="20"/>
        </w:rPr>
        <w:t>Second, the</w:t>
      </w:r>
      <w:r>
        <w:rPr>
          <w:rFonts w:ascii="Times New Roman" w:hAnsi="Times New Roman" w:cs="Times New Roman"/>
          <w:bCs/>
          <w:sz w:val="20"/>
          <w:szCs w:val="20"/>
        </w:rPr>
        <w:t xml:space="preserve"> report’s methodology and </w:t>
      </w:r>
      <w:r w:rsidRPr="00407C5F">
        <w:rPr>
          <w:rFonts w:ascii="Times New Roman" w:hAnsi="Times New Roman" w:cs="Times New Roman"/>
          <w:bCs/>
          <w:sz w:val="20"/>
          <w:szCs w:val="20"/>
        </w:rPr>
        <w:t>informatio</w:t>
      </w:r>
      <w:r>
        <w:rPr>
          <w:rFonts w:ascii="Times New Roman" w:hAnsi="Times New Roman" w:cs="Times New Roman"/>
          <w:bCs/>
          <w:sz w:val="20"/>
          <w:szCs w:val="20"/>
        </w:rPr>
        <w:t xml:space="preserve">n sources go beyond the ordinary. The team has taken advantage of existing data sources, mostly </w:t>
      </w:r>
      <w:r w:rsidRPr="00407C5F">
        <w:rPr>
          <w:rFonts w:ascii="Times New Roman" w:hAnsi="Times New Roman" w:cs="Times New Roman"/>
          <w:bCs/>
          <w:sz w:val="20"/>
          <w:szCs w:val="20"/>
        </w:rPr>
        <w:t>from</w:t>
      </w:r>
      <w:r>
        <w:rPr>
          <w:rFonts w:ascii="Times New Roman" w:hAnsi="Times New Roman" w:cs="Times New Roman"/>
          <w:bCs/>
          <w:sz w:val="20"/>
          <w:szCs w:val="20"/>
        </w:rPr>
        <w:t xml:space="preserve"> </w:t>
      </w:r>
      <w:r w:rsidR="00A87841">
        <w:rPr>
          <w:rFonts w:ascii="Times New Roman" w:hAnsi="Times New Roman" w:cs="Times New Roman"/>
          <w:bCs/>
          <w:sz w:val="20"/>
          <w:szCs w:val="20"/>
        </w:rPr>
        <w:t xml:space="preserve">ministry </w:t>
      </w:r>
      <w:r w:rsidRPr="00407C5F">
        <w:rPr>
          <w:rFonts w:ascii="Times New Roman" w:hAnsi="Times New Roman" w:cs="Times New Roman"/>
          <w:bCs/>
          <w:sz w:val="20"/>
          <w:szCs w:val="20"/>
        </w:rPr>
        <w:t>administrative sources, as well as</w:t>
      </w:r>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household surveys to</w:t>
      </w:r>
      <w:r w:rsidR="00A87841">
        <w:rPr>
          <w:rFonts w:ascii="Times New Roman" w:hAnsi="Times New Roman" w:cs="Times New Roman"/>
          <w:bCs/>
          <w:sz w:val="20"/>
          <w:szCs w:val="20"/>
        </w:rPr>
        <w:t xml:space="preserve"> develop more in depth indicators than the basic indicators of enrolment that typify education system </w:t>
      </w:r>
      <w:r w:rsidRPr="00407C5F">
        <w:rPr>
          <w:rFonts w:ascii="Times New Roman" w:hAnsi="Times New Roman" w:cs="Times New Roman"/>
          <w:bCs/>
          <w:sz w:val="20"/>
          <w:szCs w:val="20"/>
        </w:rPr>
        <w:t>monitoring.</w:t>
      </w:r>
      <w:r w:rsidR="00A87841">
        <w:rPr>
          <w:rFonts w:ascii="Times New Roman" w:hAnsi="Times New Roman" w:cs="Times New Roman"/>
          <w:bCs/>
          <w:sz w:val="20"/>
          <w:szCs w:val="20"/>
        </w:rPr>
        <w:t xml:space="preserve"> For </w:t>
      </w:r>
      <w:r w:rsidRPr="00407C5F">
        <w:rPr>
          <w:rFonts w:ascii="Times New Roman" w:hAnsi="Times New Roman" w:cs="Times New Roman"/>
          <w:bCs/>
          <w:sz w:val="20"/>
          <w:szCs w:val="20"/>
        </w:rPr>
        <w:t>example,</w:t>
      </w:r>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a</w:t>
      </w:r>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trace</w:t>
      </w:r>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study</w:t>
      </w:r>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of</w:t>
      </w:r>
      <w:r w:rsidR="00A87841">
        <w:rPr>
          <w:rFonts w:ascii="Times New Roman" w:hAnsi="Times New Roman" w:cs="Times New Roman"/>
          <w:bCs/>
          <w:sz w:val="20"/>
          <w:szCs w:val="20"/>
        </w:rPr>
        <w:t xml:space="preserve"> TEVET and higher education graduation was </w:t>
      </w:r>
      <w:r w:rsidRPr="00407C5F">
        <w:rPr>
          <w:rFonts w:ascii="Times New Roman" w:hAnsi="Times New Roman" w:cs="Times New Roman"/>
          <w:bCs/>
          <w:sz w:val="20"/>
          <w:szCs w:val="20"/>
        </w:rPr>
        <w:t>prepared</w:t>
      </w:r>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to</w:t>
      </w:r>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rigorously</w:t>
      </w:r>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examine</w:t>
      </w:r>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skills</w:t>
      </w:r>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needs</w:t>
      </w:r>
      <w:r w:rsidR="00A87841">
        <w:rPr>
          <w:rFonts w:ascii="Times New Roman" w:hAnsi="Times New Roman" w:cs="Times New Roman"/>
          <w:bCs/>
          <w:sz w:val="20"/>
          <w:szCs w:val="20"/>
        </w:rPr>
        <w:t xml:space="preserve"> and the links between education and </w:t>
      </w:r>
      <w:r w:rsidRPr="00407C5F">
        <w:rPr>
          <w:rFonts w:ascii="Times New Roman" w:hAnsi="Times New Roman" w:cs="Times New Roman"/>
          <w:bCs/>
          <w:sz w:val="20"/>
          <w:szCs w:val="20"/>
        </w:rPr>
        <w:t>the</w:t>
      </w:r>
      <w:r w:rsidR="00A87841">
        <w:rPr>
          <w:rFonts w:ascii="Times New Roman" w:hAnsi="Times New Roman" w:cs="Times New Roman"/>
          <w:bCs/>
          <w:sz w:val="20"/>
          <w:szCs w:val="20"/>
        </w:rPr>
        <w:t xml:space="preserve"> </w:t>
      </w:r>
      <w:proofErr w:type="spellStart"/>
      <w:r w:rsidRPr="00407C5F">
        <w:rPr>
          <w:rFonts w:ascii="Times New Roman" w:hAnsi="Times New Roman" w:cs="Times New Roman"/>
          <w:bCs/>
          <w:sz w:val="20"/>
          <w:szCs w:val="20"/>
        </w:rPr>
        <w:t>labor</w:t>
      </w:r>
      <w:proofErr w:type="spellEnd"/>
      <w:r w:rsidR="00A87841">
        <w:rPr>
          <w:rFonts w:ascii="Times New Roman" w:hAnsi="Times New Roman" w:cs="Times New Roman"/>
          <w:bCs/>
          <w:sz w:val="20"/>
          <w:szCs w:val="20"/>
        </w:rPr>
        <w:t xml:space="preserve"> </w:t>
      </w:r>
      <w:r w:rsidRPr="00407C5F">
        <w:rPr>
          <w:rFonts w:ascii="Times New Roman" w:hAnsi="Times New Roman" w:cs="Times New Roman"/>
          <w:bCs/>
          <w:sz w:val="20"/>
          <w:szCs w:val="20"/>
        </w:rPr>
        <w:t>market.</w:t>
      </w:r>
    </w:p>
    <w:p w:rsidR="00A87841" w:rsidRPr="000E49CC" w:rsidRDefault="00A87841" w:rsidP="00A87841">
      <w:pPr>
        <w:autoSpaceDE w:val="0"/>
        <w:autoSpaceDN w:val="0"/>
        <w:adjustRightInd w:val="0"/>
        <w:spacing w:after="0"/>
        <w:ind w:left="567" w:right="567"/>
        <w:jc w:val="both"/>
        <w:rPr>
          <w:rFonts w:ascii="Times New Roman" w:hAnsi="Times New Roman" w:cs="Times New Roman"/>
          <w:bCs/>
          <w:sz w:val="20"/>
          <w:szCs w:val="20"/>
        </w:rPr>
      </w:pPr>
      <w:r w:rsidRPr="00A87841">
        <w:rPr>
          <w:rFonts w:ascii="Times New Roman" w:hAnsi="Times New Roman" w:cs="Times New Roman"/>
          <w:bCs/>
          <w:sz w:val="20"/>
          <w:szCs w:val="20"/>
        </w:rPr>
        <w:t>The report highlights</w:t>
      </w:r>
      <w:r>
        <w:rPr>
          <w:rFonts w:ascii="Times New Roman" w:hAnsi="Times New Roman" w:cs="Times New Roman"/>
          <w:bCs/>
          <w:sz w:val="20"/>
          <w:szCs w:val="20"/>
        </w:rPr>
        <w:t xml:space="preserve"> some</w:t>
      </w:r>
      <w:r w:rsidRPr="00A87841">
        <w:rPr>
          <w:rFonts w:ascii="Times New Roman" w:hAnsi="Times New Roman" w:cs="Times New Roman"/>
          <w:bCs/>
          <w:sz w:val="20"/>
          <w:szCs w:val="20"/>
        </w:rPr>
        <w:t xml:space="preserve"> recent achievements</w:t>
      </w:r>
      <w:r>
        <w:rPr>
          <w:rFonts w:ascii="Times New Roman" w:hAnsi="Times New Roman" w:cs="Times New Roman"/>
          <w:bCs/>
          <w:sz w:val="20"/>
          <w:szCs w:val="20"/>
        </w:rPr>
        <w:t xml:space="preserve"> and challenges in the</w:t>
      </w:r>
      <w:r w:rsidRPr="00A87841">
        <w:rPr>
          <w:rFonts w:ascii="Times New Roman" w:hAnsi="Times New Roman" w:cs="Times New Roman"/>
          <w:bCs/>
          <w:sz w:val="20"/>
          <w:szCs w:val="20"/>
        </w:rPr>
        <w:t xml:space="preserve"> education</w:t>
      </w:r>
      <w:r>
        <w:rPr>
          <w:rFonts w:ascii="Times New Roman" w:hAnsi="Times New Roman" w:cs="Times New Roman"/>
          <w:bCs/>
          <w:sz w:val="20"/>
          <w:szCs w:val="20"/>
        </w:rPr>
        <w:t xml:space="preserve"> </w:t>
      </w:r>
      <w:r w:rsidRPr="00A87841">
        <w:rPr>
          <w:rFonts w:ascii="Times New Roman" w:hAnsi="Times New Roman" w:cs="Times New Roman"/>
          <w:bCs/>
          <w:sz w:val="20"/>
          <w:szCs w:val="20"/>
        </w:rPr>
        <w:t>sector.</w:t>
      </w:r>
      <w:r>
        <w:rPr>
          <w:rFonts w:ascii="Times New Roman" w:hAnsi="Times New Roman" w:cs="Times New Roman"/>
          <w:bCs/>
          <w:sz w:val="20"/>
          <w:szCs w:val="20"/>
        </w:rPr>
        <w:t xml:space="preserve"> More broadly, it offers a</w:t>
      </w:r>
      <w:r w:rsidRPr="00A87841">
        <w:rPr>
          <w:rFonts w:ascii="Times New Roman" w:hAnsi="Times New Roman" w:cs="Times New Roman"/>
          <w:bCs/>
          <w:sz w:val="20"/>
          <w:szCs w:val="20"/>
        </w:rPr>
        <w:t xml:space="preserve"> </w:t>
      </w:r>
      <w:r>
        <w:rPr>
          <w:rFonts w:ascii="Times New Roman" w:hAnsi="Times New Roman" w:cs="Times New Roman"/>
          <w:bCs/>
          <w:sz w:val="20"/>
          <w:szCs w:val="20"/>
        </w:rPr>
        <w:t xml:space="preserve">valuable and comprehensive resource for anyone </w:t>
      </w:r>
      <w:r w:rsidRPr="00A87841">
        <w:rPr>
          <w:rFonts w:ascii="Times New Roman" w:hAnsi="Times New Roman" w:cs="Times New Roman"/>
          <w:bCs/>
          <w:sz w:val="20"/>
          <w:szCs w:val="20"/>
        </w:rPr>
        <w:t>interested</w:t>
      </w:r>
      <w:r>
        <w:rPr>
          <w:rFonts w:ascii="Times New Roman" w:hAnsi="Times New Roman" w:cs="Times New Roman"/>
          <w:bCs/>
          <w:sz w:val="20"/>
          <w:szCs w:val="20"/>
        </w:rPr>
        <w:t xml:space="preserve"> </w:t>
      </w:r>
      <w:r w:rsidRPr="00A87841">
        <w:rPr>
          <w:rFonts w:ascii="Times New Roman" w:hAnsi="Times New Roman" w:cs="Times New Roman"/>
          <w:bCs/>
          <w:sz w:val="20"/>
          <w:szCs w:val="20"/>
        </w:rPr>
        <w:t>in</w:t>
      </w:r>
      <w:r>
        <w:rPr>
          <w:rFonts w:ascii="Times New Roman" w:hAnsi="Times New Roman" w:cs="Times New Roman"/>
          <w:bCs/>
          <w:sz w:val="20"/>
          <w:szCs w:val="20"/>
        </w:rPr>
        <w:t xml:space="preserve"> </w:t>
      </w:r>
      <w:r w:rsidRPr="00A87841">
        <w:rPr>
          <w:rFonts w:ascii="Times New Roman" w:hAnsi="Times New Roman" w:cs="Times New Roman"/>
          <w:bCs/>
          <w:sz w:val="20"/>
          <w:szCs w:val="20"/>
        </w:rPr>
        <w:t>education</w:t>
      </w:r>
      <w:r>
        <w:rPr>
          <w:rFonts w:ascii="Times New Roman" w:hAnsi="Times New Roman" w:cs="Times New Roman"/>
          <w:bCs/>
          <w:sz w:val="20"/>
          <w:szCs w:val="20"/>
        </w:rPr>
        <w:t xml:space="preserve"> in </w:t>
      </w:r>
      <w:r w:rsidRPr="00A87841">
        <w:rPr>
          <w:rFonts w:ascii="Times New Roman" w:hAnsi="Times New Roman" w:cs="Times New Roman"/>
          <w:bCs/>
          <w:sz w:val="20"/>
          <w:szCs w:val="20"/>
        </w:rPr>
        <w:t>Malawi.</w:t>
      </w:r>
      <w:r>
        <w:rPr>
          <w:rFonts w:ascii="Times New Roman" w:hAnsi="Times New Roman" w:cs="Times New Roman"/>
          <w:bCs/>
          <w:sz w:val="20"/>
          <w:szCs w:val="20"/>
        </w:rPr>
        <w:t xml:space="preserve"> </w:t>
      </w:r>
      <w:r w:rsidRPr="00A87841">
        <w:rPr>
          <w:rFonts w:ascii="Times New Roman" w:hAnsi="Times New Roman" w:cs="Times New Roman"/>
          <w:bCs/>
          <w:sz w:val="20"/>
          <w:szCs w:val="20"/>
        </w:rPr>
        <w:t>It</w:t>
      </w:r>
      <w:r>
        <w:rPr>
          <w:rFonts w:ascii="Times New Roman" w:hAnsi="Times New Roman" w:cs="Times New Roman"/>
          <w:bCs/>
          <w:sz w:val="20"/>
          <w:szCs w:val="20"/>
        </w:rPr>
        <w:t xml:space="preserve"> </w:t>
      </w:r>
      <w:r w:rsidRPr="00A87841">
        <w:rPr>
          <w:rFonts w:ascii="Times New Roman" w:hAnsi="Times New Roman" w:cs="Times New Roman"/>
          <w:bCs/>
          <w:sz w:val="20"/>
          <w:szCs w:val="20"/>
        </w:rPr>
        <w:t>is</w:t>
      </w:r>
      <w:r>
        <w:rPr>
          <w:rFonts w:ascii="Times New Roman" w:hAnsi="Times New Roman" w:cs="Times New Roman"/>
          <w:bCs/>
          <w:sz w:val="20"/>
          <w:szCs w:val="20"/>
        </w:rPr>
        <w:t xml:space="preserve"> </w:t>
      </w:r>
      <w:r w:rsidRPr="00A87841">
        <w:rPr>
          <w:rFonts w:ascii="Times New Roman" w:hAnsi="Times New Roman" w:cs="Times New Roman"/>
          <w:bCs/>
          <w:sz w:val="20"/>
          <w:szCs w:val="20"/>
        </w:rPr>
        <w:t>the</w:t>
      </w:r>
      <w:r>
        <w:rPr>
          <w:rFonts w:ascii="Times New Roman" w:hAnsi="Times New Roman" w:cs="Times New Roman"/>
          <w:bCs/>
          <w:sz w:val="20"/>
          <w:szCs w:val="20"/>
        </w:rPr>
        <w:t xml:space="preserve"> </w:t>
      </w:r>
      <w:r w:rsidRPr="00A87841">
        <w:rPr>
          <w:rFonts w:ascii="Times New Roman" w:hAnsi="Times New Roman" w:cs="Times New Roman"/>
          <w:bCs/>
          <w:sz w:val="20"/>
          <w:szCs w:val="20"/>
        </w:rPr>
        <w:t>hope</w:t>
      </w:r>
      <w:r>
        <w:rPr>
          <w:rFonts w:ascii="Times New Roman" w:hAnsi="Times New Roman" w:cs="Times New Roman"/>
          <w:bCs/>
          <w:sz w:val="20"/>
          <w:szCs w:val="20"/>
        </w:rPr>
        <w:t xml:space="preserve"> </w:t>
      </w:r>
      <w:r w:rsidRPr="00A87841">
        <w:rPr>
          <w:rFonts w:ascii="Times New Roman" w:hAnsi="Times New Roman" w:cs="Times New Roman"/>
          <w:bCs/>
          <w:sz w:val="20"/>
          <w:szCs w:val="20"/>
        </w:rPr>
        <w:t>of</w:t>
      </w:r>
      <w:r>
        <w:rPr>
          <w:rFonts w:ascii="Times New Roman" w:hAnsi="Times New Roman" w:cs="Times New Roman"/>
          <w:bCs/>
          <w:sz w:val="20"/>
          <w:szCs w:val="20"/>
        </w:rPr>
        <w:t xml:space="preserve"> </w:t>
      </w:r>
      <w:r w:rsidRPr="00A87841">
        <w:rPr>
          <w:rFonts w:ascii="Times New Roman" w:hAnsi="Times New Roman" w:cs="Times New Roman"/>
          <w:bCs/>
          <w:sz w:val="20"/>
          <w:szCs w:val="20"/>
        </w:rPr>
        <w:t>the</w:t>
      </w:r>
      <w:r>
        <w:rPr>
          <w:rFonts w:ascii="Times New Roman" w:hAnsi="Times New Roman" w:cs="Times New Roman"/>
          <w:bCs/>
          <w:sz w:val="20"/>
          <w:szCs w:val="20"/>
        </w:rPr>
        <w:t xml:space="preserve"> </w:t>
      </w:r>
      <w:r w:rsidRPr="00A87841">
        <w:rPr>
          <w:rFonts w:ascii="Times New Roman" w:hAnsi="Times New Roman" w:cs="Times New Roman"/>
          <w:bCs/>
          <w:sz w:val="20"/>
          <w:szCs w:val="20"/>
        </w:rPr>
        <w:t>ministry</w:t>
      </w:r>
      <w:r>
        <w:rPr>
          <w:rFonts w:ascii="Times New Roman" w:hAnsi="Times New Roman" w:cs="Times New Roman"/>
          <w:bCs/>
          <w:sz w:val="20"/>
          <w:szCs w:val="20"/>
        </w:rPr>
        <w:t xml:space="preserve"> </w:t>
      </w:r>
      <w:r w:rsidRPr="00A87841">
        <w:rPr>
          <w:rFonts w:ascii="Times New Roman" w:hAnsi="Times New Roman" w:cs="Times New Roman"/>
          <w:bCs/>
          <w:sz w:val="20"/>
          <w:szCs w:val="20"/>
        </w:rPr>
        <w:t>that</w:t>
      </w:r>
      <w:r>
        <w:rPr>
          <w:rFonts w:ascii="Times New Roman" w:hAnsi="Times New Roman" w:cs="Times New Roman"/>
          <w:bCs/>
          <w:sz w:val="20"/>
          <w:szCs w:val="20"/>
        </w:rPr>
        <w:t xml:space="preserve"> </w:t>
      </w:r>
      <w:r w:rsidRPr="00A87841">
        <w:rPr>
          <w:rFonts w:ascii="Times New Roman" w:hAnsi="Times New Roman" w:cs="Times New Roman"/>
          <w:bCs/>
          <w:sz w:val="20"/>
          <w:szCs w:val="20"/>
        </w:rPr>
        <w:t>this</w:t>
      </w:r>
      <w:r>
        <w:rPr>
          <w:rFonts w:ascii="Times New Roman" w:hAnsi="Times New Roman" w:cs="Times New Roman"/>
          <w:bCs/>
          <w:sz w:val="20"/>
          <w:szCs w:val="20"/>
        </w:rPr>
        <w:t xml:space="preserve"> </w:t>
      </w:r>
      <w:r w:rsidRPr="00A87841">
        <w:rPr>
          <w:rFonts w:ascii="Times New Roman" w:hAnsi="Times New Roman" w:cs="Times New Roman"/>
          <w:bCs/>
          <w:sz w:val="20"/>
          <w:szCs w:val="20"/>
        </w:rPr>
        <w:t>document</w:t>
      </w:r>
      <w:r>
        <w:rPr>
          <w:rFonts w:ascii="Times New Roman" w:hAnsi="Times New Roman" w:cs="Times New Roman"/>
          <w:bCs/>
          <w:sz w:val="20"/>
          <w:szCs w:val="20"/>
        </w:rPr>
        <w:t xml:space="preserve"> </w:t>
      </w:r>
      <w:r w:rsidRPr="00A87841">
        <w:rPr>
          <w:rFonts w:ascii="Times New Roman" w:hAnsi="Times New Roman" w:cs="Times New Roman"/>
          <w:bCs/>
          <w:sz w:val="20"/>
          <w:szCs w:val="20"/>
        </w:rPr>
        <w:t>will</w:t>
      </w:r>
      <w:r>
        <w:rPr>
          <w:rFonts w:ascii="Times New Roman" w:hAnsi="Times New Roman" w:cs="Times New Roman"/>
          <w:bCs/>
          <w:sz w:val="20"/>
          <w:szCs w:val="20"/>
        </w:rPr>
        <w:t xml:space="preserve"> be of use </w:t>
      </w:r>
      <w:r w:rsidRPr="00A87841">
        <w:rPr>
          <w:rFonts w:ascii="Times New Roman" w:hAnsi="Times New Roman" w:cs="Times New Roman"/>
          <w:bCs/>
          <w:sz w:val="20"/>
          <w:szCs w:val="20"/>
        </w:rPr>
        <w:t>to</w:t>
      </w:r>
      <w:r>
        <w:rPr>
          <w:rFonts w:ascii="Times New Roman" w:hAnsi="Times New Roman" w:cs="Times New Roman"/>
          <w:bCs/>
          <w:sz w:val="20"/>
          <w:szCs w:val="20"/>
        </w:rPr>
        <w:t xml:space="preserve"> </w:t>
      </w:r>
      <w:r w:rsidRPr="00A87841">
        <w:rPr>
          <w:rFonts w:ascii="Times New Roman" w:hAnsi="Times New Roman" w:cs="Times New Roman"/>
          <w:bCs/>
          <w:sz w:val="20"/>
          <w:szCs w:val="20"/>
        </w:rPr>
        <w:t>all</w:t>
      </w:r>
      <w:r>
        <w:rPr>
          <w:rFonts w:ascii="Times New Roman" w:hAnsi="Times New Roman" w:cs="Times New Roman"/>
          <w:bCs/>
          <w:sz w:val="20"/>
          <w:szCs w:val="20"/>
        </w:rPr>
        <w:t xml:space="preserve"> </w:t>
      </w:r>
      <w:r w:rsidRPr="00A87841">
        <w:rPr>
          <w:rFonts w:ascii="Times New Roman" w:hAnsi="Times New Roman" w:cs="Times New Roman"/>
          <w:bCs/>
          <w:sz w:val="20"/>
          <w:szCs w:val="20"/>
        </w:rPr>
        <w:t>stakeholders</w:t>
      </w:r>
      <w:r>
        <w:rPr>
          <w:rFonts w:ascii="Times New Roman" w:hAnsi="Times New Roman" w:cs="Times New Roman"/>
          <w:bCs/>
          <w:sz w:val="20"/>
          <w:szCs w:val="20"/>
        </w:rPr>
        <w:t xml:space="preserve"> </w:t>
      </w:r>
      <w:r w:rsidRPr="00A87841">
        <w:rPr>
          <w:rFonts w:ascii="Times New Roman" w:hAnsi="Times New Roman" w:cs="Times New Roman"/>
          <w:bCs/>
          <w:sz w:val="20"/>
          <w:szCs w:val="20"/>
        </w:rPr>
        <w:t>in</w:t>
      </w:r>
      <w:r>
        <w:rPr>
          <w:rFonts w:ascii="Times New Roman" w:hAnsi="Times New Roman" w:cs="Times New Roman"/>
          <w:bCs/>
          <w:sz w:val="20"/>
          <w:szCs w:val="20"/>
        </w:rPr>
        <w:t xml:space="preserve"> the education sector.</w:t>
      </w:r>
    </w:p>
    <w:sectPr w:rsidR="00A87841" w:rsidRPr="000E49CC">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0E88" w:rsidRDefault="000B0E88" w:rsidP="0068562D">
      <w:pPr>
        <w:spacing w:after="0" w:line="240" w:lineRule="auto"/>
      </w:pPr>
      <w:r>
        <w:separator/>
      </w:r>
    </w:p>
  </w:endnote>
  <w:endnote w:type="continuationSeparator" w:id="0">
    <w:p w:rsidR="000B0E88" w:rsidRDefault="000B0E88" w:rsidP="006856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0E88" w:rsidRDefault="000B0E88" w:rsidP="0068562D">
      <w:pPr>
        <w:spacing w:after="0" w:line="240" w:lineRule="auto"/>
      </w:pPr>
      <w:r>
        <w:separator/>
      </w:r>
    </w:p>
  </w:footnote>
  <w:footnote w:type="continuationSeparator" w:id="0">
    <w:p w:rsidR="000B0E88" w:rsidRDefault="000B0E88" w:rsidP="006856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562D" w:rsidRDefault="0068562D">
    <w:pPr>
      <w:pStyle w:val="Header"/>
      <w:rPr>
        <w:rFonts w:ascii="Times New Roman" w:hAnsi="Times New Roman" w:cs="Times New Roman"/>
        <w:sz w:val="20"/>
        <w:szCs w:val="20"/>
      </w:rPr>
    </w:pPr>
    <w:r>
      <w:rPr>
        <w:rFonts w:ascii="Times New Roman" w:hAnsi="Times New Roman" w:cs="Times New Roman"/>
        <w:sz w:val="20"/>
        <w:szCs w:val="20"/>
      </w:rPr>
      <w:t>Helen Blaine</w:t>
    </w:r>
    <w:r w:rsidRPr="0068562D">
      <w:rPr>
        <w:rFonts w:ascii="Times New Roman" w:hAnsi="Times New Roman" w:cs="Times New Roman"/>
        <w:sz w:val="20"/>
        <w:szCs w:val="20"/>
      </w:rPr>
      <w:ptab w:relativeTo="margin" w:alignment="center" w:leader="none"/>
    </w:r>
    <w:r>
      <w:rPr>
        <w:rFonts w:ascii="Times New Roman" w:hAnsi="Times New Roman" w:cs="Times New Roman"/>
        <w:sz w:val="20"/>
        <w:szCs w:val="20"/>
      </w:rPr>
      <w:t>Useful References</w:t>
    </w:r>
    <w:proofErr w:type="gramStart"/>
    <w:r>
      <w:rPr>
        <w:rFonts w:ascii="Times New Roman" w:hAnsi="Times New Roman" w:cs="Times New Roman"/>
        <w:sz w:val="20"/>
        <w:szCs w:val="20"/>
      </w:rPr>
      <w:t>:</w:t>
    </w:r>
    <w:proofErr w:type="gramEnd"/>
    <w:r w:rsidRPr="0068562D">
      <w:rPr>
        <w:rFonts w:ascii="Times New Roman" w:hAnsi="Times New Roman" w:cs="Times New Roman"/>
        <w:sz w:val="20"/>
        <w:szCs w:val="20"/>
      </w:rPr>
      <w:ptab w:relativeTo="margin" w:alignment="right" w:leader="none"/>
    </w:r>
    <w:r>
      <w:rPr>
        <w:rFonts w:ascii="Times New Roman" w:hAnsi="Times New Roman" w:cs="Times New Roman"/>
        <w:sz w:val="20"/>
        <w:szCs w:val="20"/>
      </w:rPr>
      <w:t>July 2013</w:t>
    </w:r>
  </w:p>
  <w:p w:rsidR="0068562D" w:rsidRPr="0068562D" w:rsidRDefault="0068562D">
    <w:pPr>
      <w:pStyle w:val="Header"/>
      <w:rPr>
        <w:rFonts w:ascii="Times New Roman" w:hAnsi="Times New Roman" w:cs="Times New Roman"/>
        <w:sz w:val="20"/>
        <w:szCs w:val="20"/>
      </w:rPr>
    </w:pPr>
    <w:proofErr w:type="spellStart"/>
    <w:r>
      <w:rPr>
        <w:rFonts w:ascii="Times New Roman" w:hAnsi="Times New Roman" w:cs="Times New Roman"/>
        <w:sz w:val="20"/>
        <w:szCs w:val="20"/>
      </w:rPr>
      <w:t>Bruns</w:t>
    </w:r>
    <w:proofErr w:type="spellEnd"/>
    <w:r>
      <w:rPr>
        <w:rFonts w:ascii="Times New Roman" w:hAnsi="Times New Roman" w:cs="Times New Roman"/>
        <w:sz w:val="20"/>
        <w:szCs w:val="20"/>
      </w:rPr>
      <w:t>, et al</w:t>
    </w:r>
    <w:r w:rsidR="00AB5226">
      <w:rPr>
        <w:rFonts w:ascii="Times New Roman" w:hAnsi="Times New Roman" w:cs="Times New Roman"/>
        <w:sz w:val="20"/>
        <w:szCs w:val="20"/>
      </w:rPr>
      <w:t>. p25-28</w:t>
    </w:r>
    <w:r>
      <w:rPr>
        <w:rFonts w:ascii="Times New Roman" w:hAnsi="Times New Roman" w:cs="Times New Roman"/>
        <w:sz w:val="20"/>
        <w:szCs w:val="20"/>
      </w:rPr>
      <w:tab/>
      <w:t>Teacher Content Knowledge and Accountability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7C3923"/>
    <w:multiLevelType w:val="hybridMultilevel"/>
    <w:tmpl w:val="1ED29EC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62D"/>
    <w:rsid w:val="000B0E88"/>
    <w:rsid w:val="000B29EB"/>
    <w:rsid w:val="000C1982"/>
    <w:rsid w:val="000E49CC"/>
    <w:rsid w:val="00126B5F"/>
    <w:rsid w:val="002940D3"/>
    <w:rsid w:val="00304F1D"/>
    <w:rsid w:val="00407C5F"/>
    <w:rsid w:val="00474D37"/>
    <w:rsid w:val="00502C47"/>
    <w:rsid w:val="00613F5B"/>
    <w:rsid w:val="006145A5"/>
    <w:rsid w:val="0068562D"/>
    <w:rsid w:val="0075205F"/>
    <w:rsid w:val="00785A8F"/>
    <w:rsid w:val="007E4A39"/>
    <w:rsid w:val="009940AE"/>
    <w:rsid w:val="00A87841"/>
    <w:rsid w:val="00AB5226"/>
    <w:rsid w:val="00BE30B0"/>
    <w:rsid w:val="00C12C35"/>
    <w:rsid w:val="00CE088D"/>
    <w:rsid w:val="00CF63C3"/>
    <w:rsid w:val="00D61E6A"/>
    <w:rsid w:val="00EF4A01"/>
    <w:rsid w:val="00F15977"/>
    <w:rsid w:val="00F37B33"/>
    <w:rsid w:val="00F905F8"/>
    <w:rsid w:val="00FD76C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56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562D"/>
  </w:style>
  <w:style w:type="paragraph" w:styleId="Footer">
    <w:name w:val="footer"/>
    <w:basedOn w:val="Normal"/>
    <w:link w:val="FooterChar"/>
    <w:uiPriority w:val="99"/>
    <w:unhideWhenUsed/>
    <w:rsid w:val="006856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562D"/>
  </w:style>
  <w:style w:type="paragraph" w:styleId="BalloonText">
    <w:name w:val="Balloon Text"/>
    <w:basedOn w:val="Normal"/>
    <w:link w:val="BalloonTextChar"/>
    <w:uiPriority w:val="99"/>
    <w:semiHidden/>
    <w:unhideWhenUsed/>
    <w:rsid w:val="006856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562D"/>
    <w:rPr>
      <w:rFonts w:ascii="Tahoma" w:hAnsi="Tahoma" w:cs="Tahoma"/>
      <w:sz w:val="16"/>
      <w:szCs w:val="16"/>
    </w:rPr>
  </w:style>
  <w:style w:type="paragraph" w:styleId="ListParagraph">
    <w:name w:val="List Paragraph"/>
    <w:basedOn w:val="Normal"/>
    <w:uiPriority w:val="34"/>
    <w:qFormat/>
    <w:rsid w:val="007E4A39"/>
    <w:pPr>
      <w:ind w:left="720"/>
      <w:contextualSpacing/>
    </w:pPr>
  </w:style>
  <w:style w:type="character" w:styleId="Hyperlink">
    <w:name w:val="Hyperlink"/>
    <w:basedOn w:val="DefaultParagraphFont"/>
    <w:uiPriority w:val="99"/>
    <w:unhideWhenUsed/>
    <w:rsid w:val="006145A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56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562D"/>
  </w:style>
  <w:style w:type="paragraph" w:styleId="Footer">
    <w:name w:val="footer"/>
    <w:basedOn w:val="Normal"/>
    <w:link w:val="FooterChar"/>
    <w:uiPriority w:val="99"/>
    <w:unhideWhenUsed/>
    <w:rsid w:val="006856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562D"/>
  </w:style>
  <w:style w:type="paragraph" w:styleId="BalloonText">
    <w:name w:val="Balloon Text"/>
    <w:basedOn w:val="Normal"/>
    <w:link w:val="BalloonTextChar"/>
    <w:uiPriority w:val="99"/>
    <w:semiHidden/>
    <w:unhideWhenUsed/>
    <w:rsid w:val="006856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562D"/>
    <w:rPr>
      <w:rFonts w:ascii="Tahoma" w:hAnsi="Tahoma" w:cs="Tahoma"/>
      <w:sz w:val="16"/>
      <w:szCs w:val="16"/>
    </w:rPr>
  </w:style>
  <w:style w:type="paragraph" w:styleId="ListParagraph">
    <w:name w:val="List Paragraph"/>
    <w:basedOn w:val="Normal"/>
    <w:uiPriority w:val="34"/>
    <w:qFormat/>
    <w:rsid w:val="007E4A39"/>
    <w:pPr>
      <w:ind w:left="720"/>
      <w:contextualSpacing/>
    </w:pPr>
  </w:style>
  <w:style w:type="character" w:styleId="Hyperlink">
    <w:name w:val="Hyperlink"/>
    <w:basedOn w:val="DefaultParagraphFont"/>
    <w:uiPriority w:val="99"/>
    <w:unhideWhenUsed/>
    <w:rsid w:val="006145A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0234557">
      <w:bodyDiv w:val="1"/>
      <w:marLeft w:val="0"/>
      <w:marRight w:val="0"/>
      <w:marTop w:val="0"/>
      <w:marBottom w:val="0"/>
      <w:divBdr>
        <w:top w:val="none" w:sz="0" w:space="0" w:color="auto"/>
        <w:left w:val="none" w:sz="0" w:space="0" w:color="auto"/>
        <w:bottom w:val="none" w:sz="0" w:space="0" w:color="auto"/>
        <w:right w:val="none" w:sz="0" w:space="0" w:color="auto"/>
      </w:divBdr>
    </w:div>
    <w:div w:id="2055689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ooks.google.co.za/books?hl=en&amp;lr=&amp;id=Pmwdxk7bEFIC&amp;oi=fnd&amp;pg=PR7&amp;dq=Hanushek+E.+%26+Raymond,++M.+(2003).+Lessons+about+the+Design+of+State+Accountability+Systems&amp;ots=eSz2y0tKAZ&amp;sig=fJOfwoLJAczsKvb5hXNTy5xLzO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hoover.org/news/daily-report/249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268</TotalTime>
  <Pages>8</Pages>
  <Words>4526</Words>
  <Characters>25803</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Helen</cp:lastModifiedBy>
  <cp:revision>5</cp:revision>
  <dcterms:created xsi:type="dcterms:W3CDTF">2013-07-02T14:01:00Z</dcterms:created>
  <dcterms:modified xsi:type="dcterms:W3CDTF">2013-07-05T14:37:00Z</dcterms:modified>
</cp:coreProperties>
</file>