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8672"/>
        <w:gridCol w:w="354"/>
      </w:tblGrid>
      <w:tr w:rsidR="00A4509B" w:rsidRPr="00A4509B" w:rsidTr="00A4509B">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8672"/>
            </w:tblGrid>
            <w:tr w:rsidR="00A4509B" w:rsidRPr="00A4509B">
              <w:trPr>
                <w:tblCellSpacing w:w="0" w:type="dxa"/>
              </w:trPr>
              <w:tc>
                <w:tcPr>
                  <w:tcW w:w="0" w:type="auto"/>
                  <w:vAlign w:val="center"/>
                  <w:hideMark/>
                </w:tcPr>
                <w:p w:rsidR="00A4509B" w:rsidRPr="00A4509B" w:rsidRDefault="00A4509B" w:rsidP="00A4509B">
                  <w:pPr>
                    <w:spacing w:after="0" w:line="240" w:lineRule="auto"/>
                    <w:jc w:val="both"/>
                    <w:outlineLvl w:val="0"/>
                    <w:rPr>
                      <w:rFonts w:ascii="Arial" w:eastAsia="Times New Roman" w:hAnsi="Arial" w:cs="Arial"/>
                      <w:b/>
                      <w:bCs/>
                      <w:color w:val="002F5E"/>
                      <w:kern w:val="36"/>
                      <w:sz w:val="20"/>
                      <w:szCs w:val="20"/>
                      <w:lang w:eastAsia="en-ZA"/>
                    </w:rPr>
                  </w:pPr>
                  <w:r w:rsidRPr="00A4509B">
                    <w:rPr>
                      <w:rFonts w:ascii="Arial" w:eastAsia="Times New Roman" w:hAnsi="Arial" w:cs="Arial"/>
                      <w:b/>
                      <w:bCs/>
                      <w:color w:val="002F5E"/>
                      <w:kern w:val="36"/>
                      <w:sz w:val="20"/>
                      <w:szCs w:val="20"/>
                      <w:lang w:eastAsia="en-ZA"/>
                    </w:rPr>
                    <w:t>Education and Skills Development</w:t>
                  </w:r>
                  <w:bookmarkStart w:id="0" w:name="_GoBack"/>
                  <w:bookmarkEnd w:id="0"/>
                </w:p>
              </w:tc>
            </w:tr>
            <w:tr w:rsidR="00A4509B" w:rsidRPr="00A4509B">
              <w:trPr>
                <w:trHeight w:val="120"/>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2"/>
                      <w:szCs w:val="18"/>
                      <w:lang w:eastAsia="en-ZA"/>
                    </w:rPr>
                  </w:pPr>
                </w:p>
              </w:tc>
            </w:tr>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sidRPr="00A4509B">
                    <w:rPr>
                      <w:rFonts w:ascii="Arial" w:eastAsia="Times New Roman" w:hAnsi="Arial" w:cs="Arial"/>
                      <w:color w:val="002841"/>
                      <w:sz w:val="18"/>
                      <w:szCs w:val="18"/>
                      <w:lang w:eastAsia="en-ZA"/>
                    </w:rPr>
                    <w:t xml:space="preserve">The Education and Skills Development Research Programme undertakes research to contribute to an educated, skilled and capable citizenry and workforce to promote human development and support an inclusive economic growth path. We undertake research in the areas of Schooling and Skills Development (in all post school sectors) </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 xml:space="preserve">Research on Schooling focuses on changing learning and learning environments and our research projects include National and International achievement studies; Literacy and Numeracy, especially in the early years and Transforming the quality of education of the rural child through innovative research. Skills Development focuses on Connecting Capabilities, Institutions and Individuals with our key research project to support the Department of Higher Education and Training to build a credible institutional mechanism for skills planning. </w:t>
                  </w:r>
                  <w:r w:rsidRPr="00A4509B">
                    <w:rPr>
                      <w:rFonts w:ascii="Arial" w:eastAsia="Times New Roman" w:hAnsi="Arial" w:cs="Arial"/>
                      <w:color w:val="002841"/>
                      <w:sz w:val="18"/>
                      <w:szCs w:val="18"/>
                      <w:lang w:eastAsia="en-ZA"/>
                    </w:rPr>
                    <w:br/>
                    <w:t xml:space="preserve">ESD is seeking to appoint a Doctoral Research Trainee on a 36 month contract based in Pretoria. The work of the Doctoral Intern will be linked to policy related research and thus the prospective Intern must have expertise in applied statistics and econometric analyses. The ability to work with large local and international datasets (e.g. TIMSS, SACMEQ) would be an advantage. </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The Research Intern Programme in the HSRC will provide the successful candidate with an opportunity to further develop their research expertise by working with subject experts and project specialists. The internship experience is intensive and requires individuals who are able to work independently as well as in a team. The successful individuals will be required to balance day-to-day duties and responsibilities in ESD with their doctoral research. Time is set aside for this purpose.</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X1 Position</w:t>
                  </w:r>
                </w:p>
              </w:tc>
            </w:tr>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sidRPr="00A4509B">
                    <w:rPr>
                      <w:rFonts w:ascii="Arial" w:eastAsia="Times New Roman" w:hAnsi="Arial" w:cs="Arial"/>
                      <w:color w:val="002841"/>
                      <w:sz w:val="18"/>
                      <w:szCs w:val="18"/>
                      <w:lang w:eastAsia="en-ZA"/>
                    </w:rPr>
                    <w:t> </w:t>
                  </w:r>
                </w:p>
              </w:tc>
            </w:tr>
            <w:tr w:rsidR="00A4509B" w:rsidRPr="00A4509B">
              <w:trPr>
                <w:tblCellSpacing w:w="0" w:type="dxa"/>
              </w:trPr>
              <w:tc>
                <w:tcPr>
                  <w:tcW w:w="0" w:type="auto"/>
                  <w:vAlign w:val="center"/>
                  <w:hideMark/>
                </w:tcPr>
                <w:p w:rsidR="00A4509B" w:rsidRPr="00A4509B" w:rsidRDefault="00A4509B" w:rsidP="00A4509B">
                  <w:pPr>
                    <w:spacing w:after="0" w:line="240" w:lineRule="auto"/>
                    <w:jc w:val="both"/>
                    <w:outlineLvl w:val="0"/>
                    <w:rPr>
                      <w:rFonts w:ascii="Arial" w:eastAsia="Times New Roman" w:hAnsi="Arial" w:cs="Arial"/>
                      <w:b/>
                      <w:bCs/>
                      <w:color w:val="002F5E"/>
                      <w:kern w:val="36"/>
                      <w:sz w:val="20"/>
                      <w:szCs w:val="20"/>
                      <w:lang w:eastAsia="en-ZA"/>
                    </w:rPr>
                  </w:pPr>
                  <w:r w:rsidRPr="00A4509B">
                    <w:rPr>
                      <w:rFonts w:ascii="Arial" w:eastAsia="Times New Roman" w:hAnsi="Arial" w:cs="Arial"/>
                      <w:b/>
                      <w:bCs/>
                      <w:color w:val="002F5E"/>
                      <w:kern w:val="36"/>
                      <w:sz w:val="20"/>
                      <w:szCs w:val="20"/>
                      <w:lang w:eastAsia="en-ZA"/>
                    </w:rPr>
                    <w:t>Doctoral Research Intern (Ref: DRI ESD 02/15)</w:t>
                  </w:r>
                </w:p>
              </w:tc>
            </w:tr>
            <w:tr w:rsidR="00A4509B" w:rsidRPr="00A4509B">
              <w:trPr>
                <w:trHeight w:val="75"/>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8"/>
                      <w:szCs w:val="18"/>
                      <w:lang w:eastAsia="en-ZA"/>
                    </w:rPr>
                  </w:pPr>
                </w:p>
              </w:tc>
            </w:tr>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sidRPr="00A4509B">
                    <w:rPr>
                      <w:rFonts w:ascii="Arial" w:eastAsia="Times New Roman" w:hAnsi="Arial" w:cs="Arial"/>
                      <w:color w:val="002841"/>
                      <w:sz w:val="18"/>
                      <w:szCs w:val="18"/>
                      <w:lang w:eastAsia="en-ZA"/>
                    </w:rPr>
                    <w:t>Key responsibilities:</w:t>
                  </w:r>
                  <w:r w:rsidRPr="00A4509B">
                    <w:rPr>
                      <w:rFonts w:ascii="Arial" w:eastAsia="Times New Roman" w:hAnsi="Arial" w:cs="Arial"/>
                      <w:color w:val="002841"/>
                      <w:sz w:val="18"/>
                      <w:szCs w:val="18"/>
                      <w:lang w:eastAsia="en-ZA"/>
                    </w:rPr>
                    <w:br/>
                    <w:t>•    The conceptualisation, execution and management of research projects;</w:t>
                  </w:r>
                  <w:r w:rsidRPr="00A4509B">
                    <w:rPr>
                      <w:rFonts w:ascii="Arial" w:eastAsia="Times New Roman" w:hAnsi="Arial" w:cs="Arial"/>
                      <w:color w:val="002841"/>
                      <w:sz w:val="18"/>
                      <w:szCs w:val="18"/>
                      <w:lang w:eastAsia="en-ZA"/>
                    </w:rPr>
                    <w:br/>
                    <w:t>•    The collection and analysis of data;</w:t>
                  </w:r>
                  <w:r w:rsidRPr="00A4509B">
                    <w:rPr>
                      <w:rFonts w:ascii="Arial" w:eastAsia="Times New Roman" w:hAnsi="Arial" w:cs="Arial"/>
                      <w:color w:val="002841"/>
                      <w:sz w:val="18"/>
                      <w:szCs w:val="18"/>
                      <w:lang w:eastAsia="en-ZA"/>
                    </w:rPr>
                    <w:br/>
                    <w:t>•    Write peer reviewed research manuscripts that are published in accredited journals;</w:t>
                  </w:r>
                  <w:r w:rsidRPr="00A4509B">
                    <w:rPr>
                      <w:rFonts w:ascii="Arial" w:eastAsia="Times New Roman" w:hAnsi="Arial" w:cs="Arial"/>
                      <w:color w:val="002841"/>
                      <w:sz w:val="18"/>
                      <w:szCs w:val="18"/>
                      <w:lang w:eastAsia="en-ZA"/>
                    </w:rPr>
                    <w:br/>
                    <w:t>•    Disseminate research results to different audiences including workshops and conferences presentations as well as high quality research reports for submission to accredited journals;</w:t>
                  </w:r>
                  <w:r w:rsidRPr="00A4509B">
                    <w:rPr>
                      <w:rFonts w:ascii="Arial" w:eastAsia="Times New Roman" w:hAnsi="Arial" w:cs="Arial"/>
                      <w:color w:val="002841"/>
                      <w:sz w:val="18"/>
                      <w:szCs w:val="18"/>
                      <w:lang w:eastAsia="en-ZA"/>
                    </w:rPr>
                    <w:br/>
                    <w:t>•    Develop personal academic competencies through formal and informal training activities;</w:t>
                  </w:r>
                  <w:r w:rsidRPr="00A4509B">
                    <w:rPr>
                      <w:rFonts w:ascii="Arial" w:eastAsia="Times New Roman" w:hAnsi="Arial" w:cs="Arial"/>
                      <w:color w:val="002841"/>
                      <w:sz w:val="18"/>
                      <w:szCs w:val="18"/>
                      <w:lang w:eastAsia="en-ZA"/>
                    </w:rPr>
                    <w:br/>
                    <w:t>•    Assist with administrative matters in the research environment.</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Key requirements:</w:t>
                  </w:r>
                  <w:r w:rsidRPr="00A4509B">
                    <w:rPr>
                      <w:rFonts w:ascii="Arial" w:eastAsia="Times New Roman" w:hAnsi="Arial" w:cs="Arial"/>
                      <w:color w:val="002841"/>
                      <w:sz w:val="18"/>
                      <w:szCs w:val="18"/>
                      <w:lang w:eastAsia="en-ZA"/>
                    </w:rPr>
                    <w:br/>
                    <w:t>•    Applicants must be in possession of a Master’s degree (or equivalent qualification) and registered for a PhD with an accredited South African university;</w:t>
                  </w:r>
                  <w:r w:rsidRPr="00A4509B">
                    <w:rPr>
                      <w:rFonts w:ascii="Arial" w:eastAsia="Times New Roman" w:hAnsi="Arial" w:cs="Arial"/>
                      <w:color w:val="002841"/>
                      <w:sz w:val="18"/>
                      <w:szCs w:val="18"/>
                      <w:lang w:eastAsia="en-ZA"/>
                    </w:rPr>
                    <w:br/>
                    <w:t>•    Experience in quantitative research approaches and the ability to undertake advanced statistical analysis;</w:t>
                  </w:r>
                  <w:r w:rsidRPr="00A4509B">
                    <w:rPr>
                      <w:rFonts w:ascii="Arial" w:eastAsia="Times New Roman" w:hAnsi="Arial" w:cs="Arial"/>
                      <w:color w:val="002841"/>
                      <w:sz w:val="18"/>
                      <w:szCs w:val="18"/>
                      <w:lang w:eastAsia="en-ZA"/>
                    </w:rPr>
                    <w:br/>
                    <w:t>•    Have an interest in policy-related research in the education and/or skills development domain;</w:t>
                  </w:r>
                  <w:r w:rsidRPr="00A4509B">
                    <w:rPr>
                      <w:rFonts w:ascii="Arial" w:eastAsia="Times New Roman" w:hAnsi="Arial" w:cs="Arial"/>
                      <w:color w:val="002841"/>
                      <w:sz w:val="18"/>
                      <w:szCs w:val="18"/>
                      <w:lang w:eastAsia="en-ZA"/>
                    </w:rPr>
                    <w:br/>
                    <w:t>•    The ability and enthusiasm to engage as a team player in multidisciplinary research;</w:t>
                  </w:r>
                  <w:r w:rsidRPr="00A4509B">
                    <w:rPr>
                      <w:rFonts w:ascii="Arial" w:eastAsia="Times New Roman" w:hAnsi="Arial" w:cs="Arial"/>
                      <w:color w:val="002841"/>
                      <w:sz w:val="18"/>
                      <w:szCs w:val="18"/>
                      <w:lang w:eastAsia="en-ZA"/>
                    </w:rPr>
                    <w:br/>
                    <w:t>•    Experience with data management, statistics and data analysis. Knowledge of MS Office Suite (Word, Outlook, and Excel), SPSS, and Stata is an advantage.</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The HSRC offers attractive, market-related packages depending on qualifications and experience.</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Applications: In your application, please include a letter of motivation, your CV, and the names of three contactable referees (with telephone, fax and e-mail contact details), an example of recent academic work (not exceeding 8000 words); and a one-page outline of your doctoral  thesis topic (or the abstract of the completed thesis). Ensure that you indicate the reference number for the position you are applying for.</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 xml:space="preserve">The HSRC will only consider applications that include the above requirements. Applicants will be required to undertake a written exercise in the competencies required for the position. </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 xml:space="preserve">Please submit your application to The HR Generalist, Private Bag X41, Pretoria, 0001 or hand deliver it to the HSRC Offices, Room Number S944, at 134 Pretorius Street, Pretoria.  Applications may also be e-mailed to the following e-mail address </w:t>
                  </w:r>
                  <w:proofErr w:type="gramStart"/>
                  <w:r w:rsidRPr="00A4509B">
                    <w:rPr>
                      <w:rFonts w:ascii="Arial" w:eastAsia="Times New Roman" w:hAnsi="Arial" w:cs="Arial"/>
                      <w:color w:val="002841"/>
                      <w:sz w:val="18"/>
                      <w:szCs w:val="18"/>
                      <w:lang w:eastAsia="en-ZA"/>
                    </w:rPr>
                    <w:t>recruitment@hsrc.ac.za .</w:t>
                  </w:r>
                  <w:proofErr w:type="gramEnd"/>
                  <w:r w:rsidRPr="00A4509B">
                    <w:rPr>
                      <w:rFonts w:ascii="Arial" w:eastAsia="Times New Roman" w:hAnsi="Arial" w:cs="Arial"/>
                      <w:color w:val="002841"/>
                      <w:sz w:val="18"/>
                      <w:szCs w:val="18"/>
                      <w:lang w:eastAsia="en-ZA"/>
                    </w:rPr>
                    <w:t xml:space="preserve"> Please quote the reference for this position on the subject of the e-mail. Applications that do not adhere to these requirements will not be considered. Enquiries and not applications may be directed to Dr Vijay Reddy on +27 (0)31 242 5426</w:t>
                  </w:r>
                  <w:r>
                    <w:rPr>
                      <w:rFonts w:ascii="Arial" w:eastAsia="Times New Roman" w:hAnsi="Arial" w:cs="Arial"/>
                      <w:noProof/>
                      <w:color w:val="002841"/>
                      <w:sz w:val="18"/>
                      <w:szCs w:val="18"/>
                      <w:lang w:eastAsia="en-ZA"/>
                    </w:rPr>
                    <w:drawing>
                      <wp:inline distT="0" distB="0" distL="0" distR="0" wp14:anchorId="44A40B01" wp14:editId="6447117C">
                        <wp:extent cx="228600" cy="228600"/>
                        <wp:effectExtent l="0" t="0" r="0" b="0"/>
                        <wp:docPr id="4" name="Picture 4" descr="skypec2c://r/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ypec2c://r/20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A4509B">
                    <w:rPr>
                      <w:rFonts w:ascii="Arial" w:eastAsia="Times New Roman" w:hAnsi="Arial" w:cs="Arial"/>
                      <w:color w:val="002841"/>
                      <w:sz w:val="18"/>
                      <w:szCs w:val="18"/>
                      <w:lang w:eastAsia="en-ZA"/>
                    </w:rPr>
                    <w:t>+27 (0)31 242 5426.</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 xml:space="preserve">The HSRC is committed to accelerating the improvement in the proportion of its senior managers, research leaders and support staff who are black, female or disabled. </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 xml:space="preserve">We encourage applicants to submit prior to that date.  Applicants who have not been contacted within eight weeks should assume that their application has been unsuccessful. Only applicants who are interviewed will </w:t>
                  </w:r>
                  <w:r w:rsidRPr="00A4509B">
                    <w:rPr>
                      <w:rFonts w:ascii="Arial" w:eastAsia="Times New Roman" w:hAnsi="Arial" w:cs="Arial"/>
                      <w:color w:val="002841"/>
                      <w:sz w:val="18"/>
                      <w:szCs w:val="18"/>
                      <w:lang w:eastAsia="en-ZA"/>
                    </w:rPr>
                    <w:lastRenderedPageBreak/>
                    <w:t>be advised of the outcome of their applications.</w:t>
                  </w:r>
                  <w:r w:rsidRPr="00A4509B">
                    <w:rPr>
                      <w:rFonts w:ascii="Arial" w:eastAsia="Times New Roman" w:hAnsi="Arial" w:cs="Arial"/>
                      <w:color w:val="002841"/>
                      <w:sz w:val="18"/>
                      <w:szCs w:val="18"/>
                      <w:lang w:eastAsia="en-ZA"/>
                    </w:rPr>
                    <w:br/>
                  </w:r>
                  <w:r w:rsidRPr="00A4509B">
                    <w:rPr>
                      <w:rFonts w:ascii="Arial" w:eastAsia="Times New Roman" w:hAnsi="Arial" w:cs="Arial"/>
                      <w:color w:val="002841"/>
                      <w:sz w:val="18"/>
                      <w:szCs w:val="18"/>
                      <w:lang w:eastAsia="en-ZA"/>
                    </w:rPr>
                    <w:br/>
                    <w:t>APPLICATIONS FROM RECRUITMENT AGENCIES WILL NOT BE ACCEPTED.</w:t>
                  </w:r>
                </w:p>
              </w:tc>
            </w:tr>
            <w:tr w:rsidR="00A4509B" w:rsidRPr="00A4509B">
              <w:trPr>
                <w:trHeight w:val="75"/>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8"/>
                      <w:szCs w:val="18"/>
                      <w:lang w:eastAsia="en-ZA"/>
                    </w:rPr>
                  </w:pPr>
                </w:p>
              </w:tc>
            </w:tr>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sidRPr="00A4509B">
                    <w:rPr>
                      <w:rFonts w:ascii="Arial" w:eastAsia="Times New Roman" w:hAnsi="Arial" w:cs="Arial"/>
                      <w:b/>
                      <w:bCs/>
                      <w:color w:val="002841"/>
                      <w:sz w:val="18"/>
                      <w:szCs w:val="18"/>
                      <w:lang w:eastAsia="en-ZA"/>
                    </w:rPr>
                    <w:t xml:space="preserve">Closing date: </w:t>
                  </w:r>
                  <w:r w:rsidRPr="00A4509B">
                    <w:rPr>
                      <w:rFonts w:ascii="Arial" w:eastAsia="Times New Roman" w:hAnsi="Arial" w:cs="Arial"/>
                      <w:color w:val="002841"/>
                      <w:sz w:val="18"/>
                      <w:szCs w:val="18"/>
                      <w:lang w:eastAsia="en-ZA"/>
                    </w:rPr>
                    <w:t xml:space="preserve">16 February 2015. We encourage applicants to submit before that date. </w:t>
                  </w:r>
                </w:p>
              </w:tc>
            </w:tr>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sidRPr="00A4509B">
                    <w:rPr>
                      <w:rFonts w:ascii="Arial" w:eastAsia="Times New Roman" w:hAnsi="Arial" w:cs="Arial"/>
                      <w:color w:val="002841"/>
                      <w:sz w:val="18"/>
                      <w:szCs w:val="18"/>
                      <w:lang w:eastAsia="en-ZA"/>
                    </w:rPr>
                    <w:t> </w:t>
                  </w:r>
                </w:p>
              </w:tc>
            </w:tr>
          </w:tbl>
          <w:p w:rsidR="00A4509B" w:rsidRPr="00A4509B" w:rsidRDefault="00A4509B" w:rsidP="00A4509B">
            <w:pPr>
              <w:spacing w:after="0" w:line="240" w:lineRule="auto"/>
              <w:rPr>
                <w:rFonts w:ascii="Arial" w:eastAsia="Times New Roman" w:hAnsi="Arial" w:cs="Arial"/>
                <w:color w:val="002841"/>
                <w:sz w:val="18"/>
                <w:szCs w:val="18"/>
                <w:lang w:eastAsia="en-ZA"/>
              </w:rPr>
            </w:pPr>
          </w:p>
        </w:tc>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96"/>
              <w:gridCol w:w="36"/>
              <w:gridCol w:w="96"/>
              <w:gridCol w:w="126"/>
            </w:tblGrid>
            <w:tr w:rsidR="00A4509B" w:rsidRPr="00A4509B">
              <w:trPr>
                <w:tblCellSpacing w:w="0" w:type="dxa"/>
              </w:trPr>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Pr>
                      <w:rFonts w:ascii="Arial" w:eastAsia="Times New Roman" w:hAnsi="Arial" w:cs="Arial"/>
                      <w:noProof/>
                      <w:color w:val="002841"/>
                      <w:sz w:val="18"/>
                      <w:szCs w:val="18"/>
                      <w:lang w:eastAsia="en-ZA"/>
                    </w:rPr>
                    <w:lastRenderedPageBreak/>
                    <w:drawing>
                      <wp:inline distT="0" distB="0" distL="0" distR="0" wp14:anchorId="1576A003" wp14:editId="02E53E07">
                        <wp:extent cx="60960" cy="7620"/>
                        <wp:effectExtent l="0" t="0" r="0" b="0"/>
                        <wp:docPr id="3" name="Picture 3" descr="http://intranet.hsrc.ac.za/images/global/pi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net.hsrc.ac.za/images/global/pix.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 cy="7620"/>
                                </a:xfrm>
                                <a:prstGeom prst="rect">
                                  <a:avLst/>
                                </a:prstGeom>
                                <a:noFill/>
                                <a:ln>
                                  <a:noFill/>
                                </a:ln>
                              </pic:spPr>
                            </pic:pic>
                          </a:graphicData>
                        </a:graphic>
                      </wp:inline>
                    </w:drawing>
                  </w:r>
                </w:p>
              </w:tc>
              <w:tc>
                <w:tcPr>
                  <w:tcW w:w="0" w:type="auto"/>
                  <w:tcMar>
                    <w:top w:w="15" w:type="dxa"/>
                    <w:left w:w="15" w:type="dxa"/>
                    <w:bottom w:w="15" w:type="dxa"/>
                    <w:right w:w="15" w:type="dxa"/>
                  </w:tcMar>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p>
              </w:tc>
              <w:tc>
                <w:tcPr>
                  <w:tcW w:w="0" w:type="auto"/>
                  <w:vAlign w:val="center"/>
                  <w:hideMark/>
                </w:tcPr>
                <w:p w:rsidR="00A4509B" w:rsidRPr="00A4509B" w:rsidRDefault="00A4509B" w:rsidP="00A4509B">
                  <w:pPr>
                    <w:spacing w:after="0" w:line="240" w:lineRule="auto"/>
                    <w:rPr>
                      <w:rFonts w:ascii="Arial" w:eastAsia="Times New Roman" w:hAnsi="Arial" w:cs="Arial"/>
                      <w:color w:val="002841"/>
                      <w:sz w:val="18"/>
                      <w:szCs w:val="18"/>
                      <w:lang w:eastAsia="en-ZA"/>
                    </w:rPr>
                  </w:pPr>
                  <w:r>
                    <w:rPr>
                      <w:rFonts w:ascii="Arial" w:eastAsia="Times New Roman" w:hAnsi="Arial" w:cs="Arial"/>
                      <w:noProof/>
                      <w:color w:val="002841"/>
                      <w:sz w:val="18"/>
                      <w:szCs w:val="18"/>
                      <w:lang w:eastAsia="en-ZA"/>
                    </w:rPr>
                    <w:drawing>
                      <wp:inline distT="0" distB="0" distL="0" distR="0" wp14:anchorId="2F894918" wp14:editId="40C5DA30">
                        <wp:extent cx="60960" cy="7620"/>
                        <wp:effectExtent l="0" t="0" r="0" b="0"/>
                        <wp:docPr id="2" name="Picture 2" descr="http://intranet.hsrc.ac.za/images/global/pi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ntranet.hsrc.ac.za/images/global/pix.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 cy="7620"/>
                                </a:xfrm>
                                <a:prstGeom prst="rect">
                                  <a:avLst/>
                                </a:prstGeom>
                                <a:noFill/>
                                <a:ln>
                                  <a:noFill/>
                                </a:ln>
                              </pic:spPr>
                            </pic:pic>
                          </a:graphicData>
                        </a:graphic>
                      </wp:inline>
                    </w:drawing>
                  </w:r>
                </w:p>
              </w:tc>
              <w:tc>
                <w:tcPr>
                  <w:tcW w:w="2100" w:type="dxa"/>
                  <w:tcMar>
                    <w:top w:w="60" w:type="dxa"/>
                    <w:left w:w="60" w:type="dxa"/>
                    <w:bottom w:w="60" w:type="dxa"/>
                    <w:right w:w="60" w:type="dxa"/>
                  </w:tcMar>
                  <w:hideMark/>
                </w:tcPr>
                <w:p w:rsidR="00A4509B" w:rsidRPr="00A4509B" w:rsidRDefault="00A4509B" w:rsidP="00A4509B">
                  <w:pPr>
                    <w:spacing w:after="0" w:line="240" w:lineRule="auto"/>
                    <w:rPr>
                      <w:rFonts w:ascii="Arial" w:eastAsia="Times New Roman" w:hAnsi="Arial" w:cs="Arial"/>
                      <w:color w:val="002841"/>
                      <w:sz w:val="18"/>
                      <w:szCs w:val="18"/>
                      <w:lang w:eastAsia="en-ZA"/>
                    </w:rPr>
                  </w:pPr>
                </w:p>
              </w:tc>
            </w:tr>
          </w:tbl>
          <w:p w:rsidR="00A4509B" w:rsidRPr="00A4509B" w:rsidRDefault="00A4509B" w:rsidP="00A4509B">
            <w:pPr>
              <w:spacing w:after="0" w:line="240" w:lineRule="auto"/>
              <w:rPr>
                <w:rFonts w:ascii="Arial" w:eastAsia="Times New Roman" w:hAnsi="Arial" w:cs="Arial"/>
                <w:color w:val="002841"/>
                <w:sz w:val="18"/>
                <w:szCs w:val="18"/>
                <w:lang w:eastAsia="en-ZA"/>
              </w:rPr>
            </w:pPr>
          </w:p>
        </w:tc>
      </w:tr>
    </w:tbl>
    <w:p w:rsidR="006F4A65" w:rsidRDefault="006F4A65"/>
    <w:sectPr w:rsidR="006F4A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09B"/>
    <w:rsid w:val="006F4A65"/>
    <w:rsid w:val="00A4509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4509B"/>
    <w:pPr>
      <w:spacing w:after="0" w:line="240" w:lineRule="auto"/>
      <w:jc w:val="both"/>
      <w:outlineLvl w:val="0"/>
    </w:pPr>
    <w:rPr>
      <w:rFonts w:ascii="Times New Roman" w:eastAsia="Times New Roman" w:hAnsi="Times New Roman" w:cs="Times New Roman"/>
      <w:b/>
      <w:bCs/>
      <w:color w:val="002F5E"/>
      <w:kern w:val="36"/>
      <w:sz w:val="20"/>
      <w:szCs w:val="20"/>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09B"/>
    <w:rPr>
      <w:rFonts w:ascii="Times New Roman" w:eastAsia="Times New Roman" w:hAnsi="Times New Roman" w:cs="Times New Roman"/>
      <w:b/>
      <w:bCs/>
      <w:color w:val="002F5E"/>
      <w:kern w:val="36"/>
      <w:sz w:val="20"/>
      <w:szCs w:val="20"/>
      <w:lang w:eastAsia="en-ZA"/>
    </w:rPr>
  </w:style>
  <w:style w:type="character" w:styleId="Hyperlink">
    <w:name w:val="Hyperlink"/>
    <w:basedOn w:val="DefaultParagraphFont"/>
    <w:uiPriority w:val="99"/>
    <w:semiHidden/>
    <w:unhideWhenUsed/>
    <w:rsid w:val="00A4509B"/>
    <w:rPr>
      <w:strike w:val="0"/>
      <w:dstrike w:val="0"/>
      <w:color w:val="4576BE"/>
      <w:u w:val="none"/>
      <w:effect w:val="none"/>
    </w:rPr>
  </w:style>
  <w:style w:type="character" w:customStyle="1" w:styleId="skypec2cprintcontainer">
    <w:name w:val="skype_c2c_print_container"/>
    <w:basedOn w:val="DefaultParagraphFont"/>
    <w:rsid w:val="00A4509B"/>
  </w:style>
  <w:style w:type="character" w:customStyle="1" w:styleId="skypec2ctextspan">
    <w:name w:val="skype_c2c_text_span"/>
    <w:basedOn w:val="DefaultParagraphFont"/>
    <w:rsid w:val="00A4509B"/>
  </w:style>
  <w:style w:type="paragraph" w:styleId="BalloonText">
    <w:name w:val="Balloon Text"/>
    <w:basedOn w:val="Normal"/>
    <w:link w:val="BalloonTextChar"/>
    <w:uiPriority w:val="99"/>
    <w:semiHidden/>
    <w:unhideWhenUsed/>
    <w:rsid w:val="00A45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0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4509B"/>
    <w:pPr>
      <w:spacing w:after="0" w:line="240" w:lineRule="auto"/>
      <w:jc w:val="both"/>
      <w:outlineLvl w:val="0"/>
    </w:pPr>
    <w:rPr>
      <w:rFonts w:ascii="Times New Roman" w:eastAsia="Times New Roman" w:hAnsi="Times New Roman" w:cs="Times New Roman"/>
      <w:b/>
      <w:bCs/>
      <w:color w:val="002F5E"/>
      <w:kern w:val="36"/>
      <w:sz w:val="20"/>
      <w:szCs w:val="20"/>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09B"/>
    <w:rPr>
      <w:rFonts w:ascii="Times New Roman" w:eastAsia="Times New Roman" w:hAnsi="Times New Roman" w:cs="Times New Roman"/>
      <w:b/>
      <w:bCs/>
      <w:color w:val="002F5E"/>
      <w:kern w:val="36"/>
      <w:sz w:val="20"/>
      <w:szCs w:val="20"/>
      <w:lang w:eastAsia="en-ZA"/>
    </w:rPr>
  </w:style>
  <w:style w:type="character" w:styleId="Hyperlink">
    <w:name w:val="Hyperlink"/>
    <w:basedOn w:val="DefaultParagraphFont"/>
    <w:uiPriority w:val="99"/>
    <w:semiHidden/>
    <w:unhideWhenUsed/>
    <w:rsid w:val="00A4509B"/>
    <w:rPr>
      <w:strike w:val="0"/>
      <w:dstrike w:val="0"/>
      <w:color w:val="4576BE"/>
      <w:u w:val="none"/>
      <w:effect w:val="none"/>
    </w:rPr>
  </w:style>
  <w:style w:type="character" w:customStyle="1" w:styleId="skypec2cprintcontainer">
    <w:name w:val="skype_c2c_print_container"/>
    <w:basedOn w:val="DefaultParagraphFont"/>
    <w:rsid w:val="00A4509B"/>
  </w:style>
  <w:style w:type="character" w:customStyle="1" w:styleId="skypec2ctextspan">
    <w:name w:val="skype_c2c_text_span"/>
    <w:basedOn w:val="DefaultParagraphFont"/>
    <w:rsid w:val="00A4509B"/>
  </w:style>
  <w:style w:type="paragraph" w:styleId="BalloonText">
    <w:name w:val="Balloon Text"/>
    <w:basedOn w:val="Normal"/>
    <w:link w:val="BalloonTextChar"/>
    <w:uiPriority w:val="99"/>
    <w:semiHidden/>
    <w:unhideWhenUsed/>
    <w:rsid w:val="00A45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0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246479">
      <w:bodyDiv w:val="1"/>
      <w:marLeft w:val="0"/>
      <w:marRight w:val="0"/>
      <w:marTop w:val="0"/>
      <w:marBottom w:val="0"/>
      <w:divBdr>
        <w:top w:val="none" w:sz="0" w:space="0" w:color="auto"/>
        <w:left w:val="none" w:sz="0" w:space="0" w:color="auto"/>
        <w:bottom w:val="none" w:sz="0" w:space="0" w:color="auto"/>
        <w:right w:val="none" w:sz="0" w:space="0" w:color="auto"/>
      </w:divBdr>
      <w:divsChild>
        <w:div w:id="635724608">
          <w:marLeft w:val="0"/>
          <w:marRight w:val="0"/>
          <w:marTop w:val="0"/>
          <w:marBottom w:val="0"/>
          <w:divBdr>
            <w:top w:val="none" w:sz="0" w:space="0" w:color="auto"/>
            <w:left w:val="none" w:sz="0" w:space="0" w:color="auto"/>
            <w:bottom w:val="none" w:sz="0" w:space="0" w:color="auto"/>
            <w:right w:val="none" w:sz="0" w:space="0" w:color="auto"/>
          </w:divBdr>
          <w:divsChild>
            <w:div w:id="645353405">
              <w:marLeft w:val="0"/>
              <w:marRight w:val="0"/>
              <w:marTop w:val="0"/>
              <w:marBottom w:val="0"/>
              <w:divBdr>
                <w:top w:val="none" w:sz="0" w:space="0" w:color="auto"/>
                <w:left w:val="none" w:sz="0" w:space="0" w:color="auto"/>
                <w:bottom w:val="none" w:sz="0" w:space="0" w:color="auto"/>
                <w:right w:val="none" w:sz="0" w:space="0" w:color="auto"/>
              </w:divBdr>
              <w:divsChild>
                <w:div w:id="1731414946">
                  <w:marLeft w:val="0"/>
                  <w:marRight w:val="0"/>
                  <w:marTop w:val="0"/>
                  <w:marBottom w:val="0"/>
                  <w:divBdr>
                    <w:top w:val="none" w:sz="0" w:space="0" w:color="auto"/>
                    <w:left w:val="none" w:sz="0" w:space="0" w:color="auto"/>
                    <w:bottom w:val="none" w:sz="0" w:space="0" w:color="auto"/>
                    <w:right w:val="none" w:sz="0" w:space="0" w:color="auto"/>
                  </w:divBdr>
                  <w:divsChild>
                    <w:div w:id="1428161015">
                      <w:marLeft w:val="0"/>
                      <w:marRight w:val="0"/>
                      <w:marTop w:val="0"/>
                      <w:marBottom w:val="0"/>
                      <w:divBdr>
                        <w:top w:val="none" w:sz="0" w:space="0" w:color="auto"/>
                        <w:left w:val="none" w:sz="0" w:space="0" w:color="auto"/>
                        <w:bottom w:val="none" w:sz="0" w:space="0" w:color="auto"/>
                        <w:right w:val="none" w:sz="0" w:space="0" w:color="auto"/>
                      </w:divBdr>
                      <w:divsChild>
                        <w:div w:id="1329751353">
                          <w:marLeft w:val="0"/>
                          <w:marRight w:val="0"/>
                          <w:marTop w:val="0"/>
                          <w:marBottom w:val="0"/>
                          <w:divBdr>
                            <w:top w:val="none" w:sz="0" w:space="0" w:color="auto"/>
                            <w:left w:val="none" w:sz="0" w:space="0" w:color="auto"/>
                            <w:bottom w:val="none" w:sz="0" w:space="0" w:color="auto"/>
                            <w:right w:val="none" w:sz="0" w:space="0" w:color="auto"/>
                          </w:divBdr>
                        </w:div>
                        <w:div w:id="135418571">
                          <w:marLeft w:val="0"/>
                          <w:marRight w:val="0"/>
                          <w:marTop w:val="0"/>
                          <w:marBottom w:val="0"/>
                          <w:divBdr>
                            <w:top w:val="none" w:sz="0" w:space="0" w:color="auto"/>
                            <w:left w:val="none" w:sz="0" w:space="0" w:color="auto"/>
                            <w:bottom w:val="none" w:sz="0" w:space="0" w:color="auto"/>
                            <w:right w:val="none" w:sz="0" w:space="0" w:color="auto"/>
                          </w:divBdr>
                        </w:div>
                        <w:div w:id="1577476064">
                          <w:marLeft w:val="0"/>
                          <w:marRight w:val="0"/>
                          <w:marTop w:val="0"/>
                          <w:marBottom w:val="0"/>
                          <w:divBdr>
                            <w:top w:val="none" w:sz="0" w:space="0" w:color="auto"/>
                            <w:left w:val="none" w:sz="0" w:space="0" w:color="auto"/>
                            <w:bottom w:val="none" w:sz="0" w:space="0" w:color="auto"/>
                            <w:right w:val="none" w:sz="0" w:space="0" w:color="auto"/>
                          </w:divBdr>
                        </w:div>
                        <w:div w:id="1097599391">
                          <w:marLeft w:val="0"/>
                          <w:marRight w:val="0"/>
                          <w:marTop w:val="0"/>
                          <w:marBottom w:val="0"/>
                          <w:divBdr>
                            <w:top w:val="none" w:sz="0" w:space="0" w:color="auto"/>
                            <w:left w:val="none" w:sz="0" w:space="0" w:color="auto"/>
                            <w:bottom w:val="none" w:sz="0" w:space="0" w:color="auto"/>
                            <w:right w:val="none" w:sz="0" w:space="0" w:color="auto"/>
                          </w:divBdr>
                        </w:div>
                        <w:div w:id="729350645">
                          <w:marLeft w:val="0"/>
                          <w:marRight w:val="0"/>
                          <w:marTop w:val="0"/>
                          <w:marBottom w:val="0"/>
                          <w:divBdr>
                            <w:top w:val="none" w:sz="0" w:space="0" w:color="auto"/>
                            <w:left w:val="none" w:sz="0" w:space="0" w:color="auto"/>
                            <w:bottom w:val="none" w:sz="0" w:space="0" w:color="auto"/>
                            <w:right w:val="none" w:sz="0" w:space="0" w:color="auto"/>
                          </w:divBdr>
                        </w:div>
                        <w:div w:id="165558157">
                          <w:marLeft w:val="0"/>
                          <w:marRight w:val="0"/>
                          <w:marTop w:val="0"/>
                          <w:marBottom w:val="0"/>
                          <w:divBdr>
                            <w:top w:val="none" w:sz="0" w:space="0" w:color="auto"/>
                            <w:left w:val="none" w:sz="0" w:space="0" w:color="auto"/>
                            <w:bottom w:val="none" w:sz="0" w:space="0" w:color="auto"/>
                            <w:right w:val="none" w:sz="0" w:space="0" w:color="auto"/>
                          </w:divBdr>
                        </w:div>
                        <w:div w:id="1001392799">
                          <w:marLeft w:val="0"/>
                          <w:marRight w:val="0"/>
                          <w:marTop w:val="0"/>
                          <w:marBottom w:val="0"/>
                          <w:divBdr>
                            <w:top w:val="none" w:sz="0" w:space="0" w:color="auto"/>
                            <w:left w:val="none" w:sz="0" w:space="0" w:color="auto"/>
                            <w:bottom w:val="none" w:sz="0" w:space="0" w:color="auto"/>
                            <w:right w:val="none" w:sz="0" w:space="0" w:color="auto"/>
                          </w:divBdr>
                        </w:div>
                        <w:div w:id="63573707">
                          <w:marLeft w:val="0"/>
                          <w:marRight w:val="0"/>
                          <w:marTop w:val="0"/>
                          <w:marBottom w:val="0"/>
                          <w:divBdr>
                            <w:top w:val="none" w:sz="0" w:space="0" w:color="auto"/>
                            <w:left w:val="none" w:sz="0" w:space="0" w:color="auto"/>
                            <w:bottom w:val="none" w:sz="0" w:space="0" w:color="auto"/>
                            <w:right w:val="none" w:sz="0" w:space="0" w:color="auto"/>
                          </w:divBdr>
                        </w:div>
                        <w:div w:id="180894056">
                          <w:marLeft w:val="0"/>
                          <w:marRight w:val="0"/>
                          <w:marTop w:val="0"/>
                          <w:marBottom w:val="0"/>
                          <w:divBdr>
                            <w:top w:val="none" w:sz="0" w:space="0" w:color="auto"/>
                            <w:left w:val="none" w:sz="0" w:space="0" w:color="auto"/>
                            <w:bottom w:val="none" w:sz="0" w:space="0" w:color="auto"/>
                            <w:right w:val="none" w:sz="0" w:space="0" w:color="auto"/>
                          </w:divBdr>
                        </w:div>
                        <w:div w:id="1699963468">
                          <w:marLeft w:val="0"/>
                          <w:marRight w:val="0"/>
                          <w:marTop w:val="0"/>
                          <w:marBottom w:val="0"/>
                          <w:divBdr>
                            <w:top w:val="none" w:sz="0" w:space="0" w:color="auto"/>
                            <w:left w:val="none" w:sz="0" w:space="0" w:color="auto"/>
                            <w:bottom w:val="none" w:sz="0" w:space="0" w:color="auto"/>
                            <w:right w:val="none" w:sz="0" w:space="0" w:color="auto"/>
                          </w:divBdr>
                        </w:div>
                        <w:div w:id="59286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729</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M. Ngema</dc:creator>
  <cp:lastModifiedBy>Maria M. Ngema</cp:lastModifiedBy>
  <cp:revision>1</cp:revision>
  <dcterms:created xsi:type="dcterms:W3CDTF">2015-02-02T14:04:00Z</dcterms:created>
  <dcterms:modified xsi:type="dcterms:W3CDTF">2015-02-02T14:05:00Z</dcterms:modified>
</cp:coreProperties>
</file>