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995EBB" w14:textId="77777777" w:rsidR="0022309A" w:rsidRPr="0022309A" w:rsidRDefault="0022309A">
      <w:pPr>
        <w:rPr>
          <w:b/>
          <w:lang w:val="en-US"/>
        </w:rPr>
      </w:pPr>
      <w:r w:rsidRPr="0022309A">
        <w:rPr>
          <w:b/>
          <w:lang w:val="en-US"/>
        </w:rPr>
        <w:t xml:space="preserve">South African Schooling: The Enigma of Inequality (Springer) </w:t>
      </w:r>
    </w:p>
    <w:p w14:paraId="09D3F30B" w14:textId="77777777" w:rsidR="0022309A" w:rsidRDefault="0022309A">
      <w:pPr>
        <w:rPr>
          <w:lang w:val="en-US"/>
        </w:rPr>
      </w:pPr>
    </w:p>
    <w:p w14:paraId="231FAEEF" w14:textId="77777777" w:rsidR="00241C53" w:rsidRDefault="0022309A">
      <w:pPr>
        <w:rPr>
          <w:lang w:val="en-US"/>
        </w:rPr>
      </w:pPr>
      <w:r>
        <w:rPr>
          <w:lang w:val="en-US"/>
        </w:rPr>
        <w:t>Erratum as at 10 January 2020:</w:t>
      </w:r>
      <w:bookmarkStart w:id="0" w:name="_GoBack"/>
      <w:bookmarkEnd w:id="0"/>
    </w:p>
    <w:p w14:paraId="1186DAAC" w14:textId="77777777" w:rsidR="0022309A" w:rsidRDefault="0022309A">
      <w:pPr>
        <w:rPr>
          <w:lang w:val="en-US"/>
        </w:rPr>
      </w:pPr>
    </w:p>
    <w:p w14:paraId="7D7FB5C6" w14:textId="77777777" w:rsidR="0022309A" w:rsidRPr="0022309A" w:rsidRDefault="0022309A" w:rsidP="0022309A">
      <w:pPr>
        <w:pStyle w:val="ListParagraph"/>
        <w:numPr>
          <w:ilvl w:val="0"/>
          <w:numId w:val="1"/>
        </w:numPr>
        <w:rPr>
          <w:rFonts w:ascii="Times New Roman" w:hAnsi="Times New Roman" w:cs="Times New Roman"/>
          <w:lang w:eastAsia="en-GB"/>
        </w:rPr>
      </w:pPr>
      <w:r w:rsidRPr="0022309A">
        <w:rPr>
          <w:rFonts w:ascii="Times New Roman" w:hAnsi="Times New Roman" w:cs="Times New Roman"/>
          <w:lang w:eastAsia="en-GB"/>
        </w:rPr>
        <w:t>In Chapter 1, p. 12, the increase of ‘18,601 to 25,054’ should be ‘4,721 and 13,958’. The originally published figures are for youths of all population groups, not just black African youths. In Chapter 2, p. 35, ‘has risen by 65% over the period 2002–2016’ should be ‘has risen by 65% over the period 2008–2015’.</w:t>
      </w:r>
    </w:p>
    <w:p w14:paraId="276D5D19" w14:textId="77777777" w:rsidR="0022309A" w:rsidRPr="0022309A" w:rsidRDefault="0022309A" w:rsidP="0022309A">
      <w:pPr>
        <w:rPr>
          <w:rFonts w:ascii="Times New Roman" w:eastAsia="Times New Roman" w:hAnsi="Times New Roman" w:cs="Times New Roman"/>
          <w:lang w:eastAsia="en-GB"/>
        </w:rPr>
      </w:pPr>
    </w:p>
    <w:p w14:paraId="29995EC7" w14:textId="77777777" w:rsidR="0022309A" w:rsidRPr="0022309A" w:rsidRDefault="0022309A">
      <w:pPr>
        <w:rPr>
          <w:lang w:val="en-US"/>
        </w:rPr>
      </w:pPr>
    </w:p>
    <w:sectPr w:rsidR="0022309A" w:rsidRPr="0022309A" w:rsidSect="0001556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7E1B92"/>
    <w:multiLevelType w:val="hybridMultilevel"/>
    <w:tmpl w:val="B298F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09A"/>
    <w:rsid w:val="0001556F"/>
    <w:rsid w:val="0022309A"/>
    <w:rsid w:val="00BB5D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55093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30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0304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Words>
  <Characters>349</Characters>
  <Application>Microsoft Macintosh Word</Application>
  <DocSecurity>0</DocSecurity>
  <Lines>2</Lines>
  <Paragraphs>1</Paragraphs>
  <ScaleCrop>false</ScaleCrop>
  <LinksUpToDate>false</LinksUpToDate>
  <CharactersWithSpaces>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 Spaull</dc:creator>
  <cp:keywords/>
  <dc:description/>
  <cp:lastModifiedBy>Nic Spaull</cp:lastModifiedBy>
  <cp:revision>1</cp:revision>
  <dcterms:created xsi:type="dcterms:W3CDTF">2020-01-10T11:46:00Z</dcterms:created>
  <dcterms:modified xsi:type="dcterms:W3CDTF">2020-01-10T11:47:00Z</dcterms:modified>
</cp:coreProperties>
</file>